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4EC" w:rsidRDefault="007564EC" w:rsidP="007564EC">
      <w:pPr>
        <w:tabs>
          <w:tab w:val="left" w:pos="6330"/>
        </w:tabs>
        <w:ind w:firstLine="6521"/>
        <w:jc w:val="center"/>
      </w:pPr>
      <w:r>
        <w:t>Приложение 5 к решению</w:t>
      </w:r>
    </w:p>
    <w:p w:rsidR="007564EC" w:rsidRDefault="007564EC" w:rsidP="007564EC">
      <w:pPr>
        <w:tabs>
          <w:tab w:val="left" w:pos="6330"/>
        </w:tabs>
        <w:jc w:val="right"/>
      </w:pPr>
      <w:r>
        <w:t>Думы Кондинского района</w:t>
      </w:r>
    </w:p>
    <w:p w:rsidR="007564EC" w:rsidRPr="00CB4F2A" w:rsidRDefault="007564EC" w:rsidP="007564EC">
      <w:pPr>
        <w:pStyle w:val="ae"/>
        <w:tabs>
          <w:tab w:val="center" w:pos="709"/>
          <w:tab w:val="center" w:pos="6663"/>
        </w:tabs>
        <w:spacing w:line="0" w:lineRule="atLeast"/>
        <w:ind w:left="4963" w:firstLine="1700"/>
        <w:rPr>
          <w:sz w:val="24"/>
        </w:rPr>
      </w:pPr>
      <w:r w:rsidRPr="00CB4F2A">
        <w:rPr>
          <w:sz w:val="24"/>
        </w:rPr>
        <w:t>от 2</w:t>
      </w:r>
      <w:r>
        <w:rPr>
          <w:sz w:val="24"/>
        </w:rPr>
        <w:t>4.01.2023</w:t>
      </w:r>
      <w:r w:rsidRPr="00CB4F2A">
        <w:rPr>
          <w:sz w:val="24"/>
        </w:rPr>
        <w:t xml:space="preserve"> № 9</w:t>
      </w:r>
      <w:r>
        <w:rPr>
          <w:sz w:val="24"/>
        </w:rPr>
        <w:t>74</w:t>
      </w:r>
    </w:p>
    <w:p w:rsidR="007564EC" w:rsidRDefault="007564EC" w:rsidP="007564EC">
      <w:pPr>
        <w:tabs>
          <w:tab w:val="left" w:pos="7845"/>
        </w:tabs>
        <w:ind w:left="6663"/>
      </w:pPr>
      <w:r>
        <w:tab/>
      </w:r>
    </w:p>
    <w:p w:rsidR="007564EC" w:rsidRDefault="007564EC" w:rsidP="007564EC">
      <w:pPr>
        <w:jc w:val="center"/>
        <w:rPr>
          <w:b/>
        </w:rPr>
      </w:pPr>
      <w:r w:rsidRPr="00187655">
        <w:rPr>
          <w:b/>
        </w:rPr>
        <w:t>Ведомственная структура расходов бюджета</w:t>
      </w:r>
    </w:p>
    <w:p w:rsidR="007564EC" w:rsidRDefault="007564EC" w:rsidP="007564EC">
      <w:pPr>
        <w:tabs>
          <w:tab w:val="left" w:pos="7845"/>
        </w:tabs>
        <w:ind w:left="-142"/>
        <w:jc w:val="center"/>
      </w:pPr>
      <w:r w:rsidRPr="00187655">
        <w:rPr>
          <w:b/>
        </w:rPr>
        <w:t>муниципального образования Кондинский район на 2023 год</w:t>
      </w:r>
    </w:p>
    <w:p w:rsidR="007564EC" w:rsidRDefault="007564EC" w:rsidP="007564EC">
      <w:pPr>
        <w:tabs>
          <w:tab w:val="left" w:pos="7845"/>
        </w:tabs>
      </w:pPr>
    </w:p>
    <w:tbl>
      <w:tblPr>
        <w:tblW w:w="9670" w:type="dxa"/>
        <w:tblInd w:w="13" w:type="dxa"/>
        <w:tblLook w:val="04A0" w:firstRow="1" w:lastRow="0" w:firstColumn="1" w:lastColumn="0" w:noHBand="0" w:noVBand="1"/>
      </w:tblPr>
      <w:tblGrid>
        <w:gridCol w:w="4014"/>
        <w:gridCol w:w="476"/>
        <w:gridCol w:w="425"/>
        <w:gridCol w:w="439"/>
        <w:gridCol w:w="1061"/>
        <w:gridCol w:w="498"/>
        <w:gridCol w:w="1376"/>
        <w:gridCol w:w="1395"/>
      </w:tblGrid>
      <w:tr w:rsidR="007564EC" w:rsidRPr="00ED2AC2" w:rsidTr="00E43546">
        <w:trPr>
          <w:trHeight w:val="68"/>
        </w:trPr>
        <w:tc>
          <w:tcPr>
            <w:tcW w:w="4014" w:type="dxa"/>
            <w:tcBorders>
              <w:top w:val="nil"/>
              <w:left w:val="nil"/>
              <w:bottom w:val="nil"/>
              <w:right w:val="nil"/>
            </w:tcBorders>
            <w:shd w:val="clear" w:color="auto" w:fill="auto"/>
            <w:noWrap/>
            <w:vAlign w:val="bottom"/>
            <w:hideMark/>
          </w:tcPr>
          <w:p w:rsidR="007564EC" w:rsidRPr="00ED2AC2" w:rsidRDefault="007564EC" w:rsidP="00E43546">
            <w:pPr>
              <w:jc w:val="center"/>
              <w:rPr>
                <w:sz w:val="20"/>
                <w:szCs w:val="20"/>
              </w:rPr>
            </w:pPr>
          </w:p>
        </w:tc>
        <w:tc>
          <w:tcPr>
            <w:tcW w:w="476" w:type="dxa"/>
            <w:tcBorders>
              <w:top w:val="nil"/>
              <w:left w:val="nil"/>
              <w:bottom w:val="nil"/>
              <w:right w:val="nil"/>
            </w:tcBorders>
            <w:shd w:val="clear" w:color="auto" w:fill="auto"/>
            <w:noWrap/>
            <w:vAlign w:val="bottom"/>
            <w:hideMark/>
          </w:tcPr>
          <w:p w:rsidR="007564EC" w:rsidRPr="00ED2AC2" w:rsidRDefault="007564EC" w:rsidP="00E43546">
            <w:pPr>
              <w:rPr>
                <w:sz w:val="20"/>
                <w:szCs w:val="20"/>
              </w:rPr>
            </w:pPr>
          </w:p>
        </w:tc>
        <w:tc>
          <w:tcPr>
            <w:tcW w:w="425" w:type="dxa"/>
            <w:tcBorders>
              <w:top w:val="nil"/>
              <w:left w:val="nil"/>
              <w:bottom w:val="nil"/>
              <w:right w:val="nil"/>
            </w:tcBorders>
            <w:shd w:val="clear" w:color="auto" w:fill="auto"/>
            <w:noWrap/>
            <w:vAlign w:val="bottom"/>
            <w:hideMark/>
          </w:tcPr>
          <w:p w:rsidR="007564EC" w:rsidRPr="00ED2AC2" w:rsidRDefault="007564EC" w:rsidP="00E43546">
            <w:pPr>
              <w:rPr>
                <w:sz w:val="20"/>
                <w:szCs w:val="20"/>
              </w:rPr>
            </w:pPr>
          </w:p>
        </w:tc>
        <w:tc>
          <w:tcPr>
            <w:tcW w:w="425" w:type="dxa"/>
            <w:tcBorders>
              <w:top w:val="nil"/>
              <w:left w:val="nil"/>
              <w:bottom w:val="nil"/>
              <w:right w:val="nil"/>
            </w:tcBorders>
            <w:shd w:val="clear" w:color="auto" w:fill="auto"/>
            <w:noWrap/>
            <w:vAlign w:val="bottom"/>
            <w:hideMark/>
          </w:tcPr>
          <w:p w:rsidR="007564EC" w:rsidRPr="00ED2AC2" w:rsidRDefault="007564EC" w:rsidP="00E43546">
            <w:pPr>
              <w:rPr>
                <w:sz w:val="20"/>
                <w:szCs w:val="20"/>
              </w:rPr>
            </w:pPr>
          </w:p>
        </w:tc>
        <w:tc>
          <w:tcPr>
            <w:tcW w:w="1061" w:type="dxa"/>
            <w:tcBorders>
              <w:top w:val="nil"/>
              <w:left w:val="nil"/>
              <w:bottom w:val="nil"/>
              <w:right w:val="nil"/>
            </w:tcBorders>
            <w:shd w:val="clear" w:color="auto" w:fill="auto"/>
            <w:noWrap/>
            <w:vAlign w:val="bottom"/>
            <w:hideMark/>
          </w:tcPr>
          <w:p w:rsidR="007564EC" w:rsidRPr="00ED2AC2" w:rsidRDefault="007564EC" w:rsidP="00E43546">
            <w:pPr>
              <w:rPr>
                <w:sz w:val="20"/>
                <w:szCs w:val="20"/>
              </w:rPr>
            </w:pPr>
          </w:p>
        </w:tc>
        <w:tc>
          <w:tcPr>
            <w:tcW w:w="498" w:type="dxa"/>
            <w:tcBorders>
              <w:top w:val="nil"/>
              <w:left w:val="nil"/>
              <w:bottom w:val="nil"/>
              <w:right w:val="nil"/>
            </w:tcBorders>
            <w:shd w:val="clear" w:color="auto" w:fill="auto"/>
            <w:noWrap/>
            <w:vAlign w:val="bottom"/>
            <w:hideMark/>
          </w:tcPr>
          <w:p w:rsidR="007564EC" w:rsidRPr="00ED2AC2" w:rsidRDefault="007564EC" w:rsidP="00E43546">
            <w:pPr>
              <w:rPr>
                <w:sz w:val="20"/>
                <w:szCs w:val="20"/>
              </w:rPr>
            </w:pPr>
          </w:p>
        </w:tc>
        <w:tc>
          <w:tcPr>
            <w:tcW w:w="1376" w:type="dxa"/>
            <w:tcBorders>
              <w:top w:val="nil"/>
              <w:left w:val="nil"/>
              <w:bottom w:val="nil"/>
              <w:right w:val="nil"/>
            </w:tcBorders>
            <w:shd w:val="clear" w:color="auto" w:fill="auto"/>
            <w:noWrap/>
            <w:vAlign w:val="bottom"/>
            <w:hideMark/>
          </w:tcPr>
          <w:p w:rsidR="007564EC" w:rsidRPr="00ED2AC2" w:rsidRDefault="007564EC" w:rsidP="00E43546">
            <w:pPr>
              <w:rPr>
                <w:sz w:val="20"/>
                <w:szCs w:val="20"/>
              </w:rPr>
            </w:pPr>
          </w:p>
        </w:tc>
        <w:tc>
          <w:tcPr>
            <w:tcW w:w="1395" w:type="dxa"/>
            <w:tcBorders>
              <w:top w:val="nil"/>
              <w:left w:val="nil"/>
              <w:bottom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(в рублях)</w:t>
            </w:r>
          </w:p>
        </w:tc>
      </w:tr>
      <w:tr w:rsidR="007564EC" w:rsidRPr="007F43CC" w:rsidTr="00E43546">
        <w:trPr>
          <w:trHeight w:val="184"/>
        </w:trPr>
        <w:tc>
          <w:tcPr>
            <w:tcW w:w="401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7564EC" w:rsidRPr="007F43CC" w:rsidRDefault="007564EC" w:rsidP="00E43546">
            <w:pPr>
              <w:jc w:val="center"/>
              <w:rPr>
                <w:b/>
                <w:sz w:val="16"/>
                <w:szCs w:val="16"/>
              </w:rPr>
            </w:pPr>
            <w:r w:rsidRPr="007F43CC">
              <w:rPr>
                <w:b/>
                <w:sz w:val="16"/>
                <w:szCs w:val="16"/>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7564EC" w:rsidRPr="007F43CC" w:rsidRDefault="007564EC" w:rsidP="00E43546">
            <w:pPr>
              <w:jc w:val="center"/>
              <w:rPr>
                <w:b/>
                <w:sz w:val="16"/>
                <w:szCs w:val="16"/>
              </w:rPr>
            </w:pPr>
            <w:r w:rsidRPr="007F43CC">
              <w:rPr>
                <w:b/>
                <w:sz w:val="16"/>
                <w:szCs w:val="16"/>
              </w:rPr>
              <w:t>Вед</w:t>
            </w:r>
          </w:p>
        </w:tc>
        <w:tc>
          <w:tcPr>
            <w:tcW w:w="425" w:type="dxa"/>
            <w:vMerge w:val="restart"/>
            <w:tcBorders>
              <w:top w:val="single" w:sz="4" w:space="0" w:color="auto"/>
              <w:left w:val="single" w:sz="4" w:space="0" w:color="auto"/>
              <w:bottom w:val="single" w:sz="4" w:space="0" w:color="auto"/>
              <w:right w:val="nil"/>
            </w:tcBorders>
            <w:shd w:val="clear" w:color="auto" w:fill="auto"/>
            <w:vAlign w:val="center"/>
            <w:hideMark/>
          </w:tcPr>
          <w:p w:rsidR="007564EC" w:rsidRPr="007F43CC" w:rsidRDefault="007564EC" w:rsidP="00E43546">
            <w:pPr>
              <w:jc w:val="center"/>
              <w:rPr>
                <w:b/>
                <w:sz w:val="16"/>
                <w:szCs w:val="16"/>
              </w:rPr>
            </w:pPr>
            <w:r w:rsidRPr="007F43CC">
              <w:rPr>
                <w:b/>
                <w:sz w:val="16"/>
                <w:szCs w:val="16"/>
              </w:rPr>
              <w:t>Рз</w:t>
            </w:r>
          </w:p>
        </w:tc>
        <w:tc>
          <w:tcPr>
            <w:tcW w:w="425" w:type="dxa"/>
            <w:vMerge w:val="restart"/>
            <w:tcBorders>
              <w:top w:val="single" w:sz="4" w:space="0" w:color="auto"/>
              <w:left w:val="single" w:sz="4" w:space="0" w:color="auto"/>
              <w:bottom w:val="single" w:sz="4" w:space="0" w:color="auto"/>
              <w:right w:val="nil"/>
            </w:tcBorders>
            <w:shd w:val="clear" w:color="auto" w:fill="auto"/>
            <w:vAlign w:val="center"/>
            <w:hideMark/>
          </w:tcPr>
          <w:p w:rsidR="007564EC" w:rsidRPr="007F43CC" w:rsidRDefault="007564EC" w:rsidP="00E43546">
            <w:pPr>
              <w:jc w:val="center"/>
              <w:rPr>
                <w:b/>
                <w:sz w:val="16"/>
                <w:szCs w:val="16"/>
              </w:rPr>
            </w:pPr>
            <w:r w:rsidRPr="007F43CC">
              <w:rPr>
                <w:b/>
                <w:sz w:val="16"/>
                <w:szCs w:val="16"/>
              </w:rPr>
              <w:t>ПР</w:t>
            </w:r>
          </w:p>
        </w:tc>
        <w:tc>
          <w:tcPr>
            <w:tcW w:w="1061" w:type="dxa"/>
            <w:vMerge w:val="restart"/>
            <w:tcBorders>
              <w:top w:val="single" w:sz="4" w:space="0" w:color="auto"/>
              <w:left w:val="single" w:sz="4" w:space="0" w:color="auto"/>
              <w:bottom w:val="single" w:sz="4" w:space="0" w:color="auto"/>
              <w:right w:val="nil"/>
            </w:tcBorders>
            <w:shd w:val="clear" w:color="auto" w:fill="auto"/>
            <w:vAlign w:val="center"/>
            <w:hideMark/>
          </w:tcPr>
          <w:p w:rsidR="007564EC" w:rsidRPr="007F43CC" w:rsidRDefault="007564EC" w:rsidP="00E43546">
            <w:pPr>
              <w:jc w:val="center"/>
              <w:rPr>
                <w:b/>
                <w:sz w:val="16"/>
                <w:szCs w:val="16"/>
              </w:rPr>
            </w:pPr>
            <w:r w:rsidRPr="007F43CC">
              <w:rPr>
                <w:b/>
                <w:sz w:val="16"/>
                <w:szCs w:val="16"/>
              </w:rPr>
              <w:t>ЦСР</w:t>
            </w:r>
          </w:p>
        </w:tc>
        <w:tc>
          <w:tcPr>
            <w:tcW w:w="4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64EC" w:rsidRPr="007F43CC" w:rsidRDefault="007564EC" w:rsidP="00E43546">
            <w:pPr>
              <w:jc w:val="center"/>
              <w:rPr>
                <w:b/>
                <w:sz w:val="16"/>
                <w:szCs w:val="16"/>
              </w:rPr>
            </w:pPr>
            <w:r w:rsidRPr="007F43CC">
              <w:rPr>
                <w:b/>
                <w:sz w:val="16"/>
                <w:szCs w:val="16"/>
              </w:rPr>
              <w:t>ВР</w:t>
            </w:r>
          </w:p>
        </w:tc>
        <w:tc>
          <w:tcPr>
            <w:tcW w:w="1376" w:type="dxa"/>
            <w:vMerge w:val="restart"/>
            <w:tcBorders>
              <w:top w:val="single" w:sz="4" w:space="0" w:color="auto"/>
              <w:left w:val="nil"/>
              <w:bottom w:val="single" w:sz="4" w:space="0" w:color="auto"/>
              <w:right w:val="single" w:sz="4" w:space="0" w:color="auto"/>
            </w:tcBorders>
            <w:shd w:val="clear" w:color="auto" w:fill="auto"/>
            <w:vAlign w:val="center"/>
            <w:hideMark/>
          </w:tcPr>
          <w:p w:rsidR="007564EC" w:rsidRPr="007F43CC" w:rsidRDefault="007564EC" w:rsidP="00E43546">
            <w:pPr>
              <w:jc w:val="center"/>
              <w:rPr>
                <w:b/>
                <w:sz w:val="16"/>
                <w:szCs w:val="16"/>
              </w:rPr>
            </w:pPr>
            <w:r w:rsidRPr="007F43CC">
              <w:rPr>
                <w:b/>
                <w:sz w:val="16"/>
                <w:szCs w:val="16"/>
              </w:rPr>
              <w:t>Сумма на  год</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64EC" w:rsidRPr="007F43CC" w:rsidRDefault="007564EC" w:rsidP="00E43546">
            <w:pPr>
              <w:jc w:val="center"/>
              <w:rPr>
                <w:b/>
                <w:sz w:val="16"/>
                <w:szCs w:val="16"/>
              </w:rPr>
            </w:pPr>
            <w:r w:rsidRPr="007F43CC">
              <w:rPr>
                <w:b/>
                <w:sz w:val="16"/>
                <w:szCs w:val="16"/>
              </w:rPr>
              <w:t>в том числе за счет субвенций</w:t>
            </w:r>
          </w:p>
        </w:tc>
      </w:tr>
      <w:tr w:rsidR="007564EC" w:rsidRPr="00ED2AC2" w:rsidTr="00E43546">
        <w:trPr>
          <w:trHeight w:val="184"/>
        </w:trPr>
        <w:tc>
          <w:tcPr>
            <w:tcW w:w="4014"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1061"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498" w:type="dxa"/>
            <w:vMerge/>
            <w:tcBorders>
              <w:top w:val="single" w:sz="4" w:space="0" w:color="auto"/>
              <w:left w:val="single" w:sz="4" w:space="0" w:color="auto"/>
              <w:bottom w:val="single" w:sz="4" w:space="0" w:color="auto"/>
              <w:right w:val="single" w:sz="4" w:space="0" w:color="auto"/>
            </w:tcBorders>
            <w:vAlign w:val="center"/>
            <w:hideMark/>
          </w:tcPr>
          <w:p w:rsidR="007564EC" w:rsidRPr="00ED2AC2" w:rsidRDefault="007564EC" w:rsidP="00E43546">
            <w:pPr>
              <w:rPr>
                <w:sz w:val="16"/>
                <w:szCs w:val="16"/>
              </w:rPr>
            </w:pPr>
          </w:p>
        </w:tc>
        <w:tc>
          <w:tcPr>
            <w:tcW w:w="1376" w:type="dxa"/>
            <w:vMerge/>
            <w:tcBorders>
              <w:top w:val="single" w:sz="4" w:space="0" w:color="auto"/>
              <w:left w:val="nil"/>
              <w:bottom w:val="single" w:sz="4" w:space="0" w:color="auto"/>
              <w:right w:val="single" w:sz="4" w:space="0" w:color="auto"/>
            </w:tcBorders>
            <w:vAlign w:val="center"/>
            <w:hideMark/>
          </w:tcPr>
          <w:p w:rsidR="007564EC" w:rsidRPr="00ED2AC2" w:rsidRDefault="007564EC" w:rsidP="00E43546">
            <w:pPr>
              <w:rPr>
                <w:sz w:val="16"/>
                <w:szCs w:val="16"/>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7564EC" w:rsidRPr="00ED2AC2" w:rsidRDefault="007564EC" w:rsidP="00E43546">
            <w:pPr>
              <w:rPr>
                <w:sz w:val="16"/>
                <w:szCs w:val="16"/>
              </w:rPr>
            </w:pPr>
          </w:p>
        </w:tc>
      </w:tr>
      <w:tr w:rsidR="007564EC" w:rsidRPr="00ED2AC2" w:rsidTr="00E43546">
        <w:trPr>
          <w:trHeight w:val="184"/>
        </w:trPr>
        <w:tc>
          <w:tcPr>
            <w:tcW w:w="4014"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1061" w:type="dxa"/>
            <w:vMerge/>
            <w:tcBorders>
              <w:top w:val="single" w:sz="4" w:space="0" w:color="auto"/>
              <w:left w:val="single" w:sz="4" w:space="0" w:color="auto"/>
              <w:bottom w:val="single" w:sz="4" w:space="0" w:color="auto"/>
              <w:right w:val="nil"/>
            </w:tcBorders>
            <w:vAlign w:val="center"/>
            <w:hideMark/>
          </w:tcPr>
          <w:p w:rsidR="007564EC" w:rsidRPr="00ED2AC2" w:rsidRDefault="007564EC" w:rsidP="00E43546">
            <w:pPr>
              <w:rPr>
                <w:sz w:val="16"/>
                <w:szCs w:val="16"/>
              </w:rPr>
            </w:pPr>
          </w:p>
        </w:tc>
        <w:tc>
          <w:tcPr>
            <w:tcW w:w="498" w:type="dxa"/>
            <w:vMerge/>
            <w:tcBorders>
              <w:top w:val="single" w:sz="4" w:space="0" w:color="auto"/>
              <w:left w:val="single" w:sz="4" w:space="0" w:color="auto"/>
              <w:bottom w:val="single" w:sz="4" w:space="0" w:color="auto"/>
              <w:right w:val="single" w:sz="4" w:space="0" w:color="auto"/>
            </w:tcBorders>
            <w:vAlign w:val="center"/>
            <w:hideMark/>
          </w:tcPr>
          <w:p w:rsidR="007564EC" w:rsidRPr="00ED2AC2" w:rsidRDefault="007564EC" w:rsidP="00E43546">
            <w:pPr>
              <w:rPr>
                <w:sz w:val="16"/>
                <w:szCs w:val="16"/>
              </w:rPr>
            </w:pPr>
          </w:p>
        </w:tc>
        <w:tc>
          <w:tcPr>
            <w:tcW w:w="1376" w:type="dxa"/>
            <w:vMerge/>
            <w:tcBorders>
              <w:top w:val="single" w:sz="4" w:space="0" w:color="auto"/>
              <w:left w:val="nil"/>
              <w:bottom w:val="single" w:sz="4" w:space="0" w:color="auto"/>
              <w:right w:val="single" w:sz="4" w:space="0" w:color="auto"/>
            </w:tcBorders>
            <w:vAlign w:val="center"/>
            <w:hideMark/>
          </w:tcPr>
          <w:p w:rsidR="007564EC" w:rsidRPr="00ED2AC2" w:rsidRDefault="007564EC" w:rsidP="00E43546">
            <w:pPr>
              <w:rPr>
                <w:sz w:val="16"/>
                <w:szCs w:val="16"/>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7564EC" w:rsidRPr="00ED2AC2" w:rsidRDefault="007564EC" w:rsidP="00E43546">
            <w:pPr>
              <w:rPr>
                <w:sz w:val="16"/>
                <w:szCs w:val="16"/>
              </w:rPr>
            </w:pPr>
          </w:p>
        </w:tc>
      </w:tr>
      <w:tr w:rsidR="007564EC" w:rsidRPr="00ED2AC2" w:rsidTr="00E43546">
        <w:trPr>
          <w:trHeight w:val="68"/>
        </w:trPr>
        <w:tc>
          <w:tcPr>
            <w:tcW w:w="4014"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1</w:t>
            </w:r>
          </w:p>
        </w:tc>
        <w:tc>
          <w:tcPr>
            <w:tcW w:w="476"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3</w:t>
            </w:r>
          </w:p>
        </w:tc>
        <w:tc>
          <w:tcPr>
            <w:tcW w:w="425"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4</w:t>
            </w:r>
          </w:p>
        </w:tc>
        <w:tc>
          <w:tcPr>
            <w:tcW w:w="1061"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5</w:t>
            </w:r>
          </w:p>
        </w:tc>
        <w:tc>
          <w:tcPr>
            <w:tcW w:w="498"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6</w:t>
            </w:r>
          </w:p>
        </w:tc>
        <w:tc>
          <w:tcPr>
            <w:tcW w:w="1376"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7</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7564EC" w:rsidRPr="00ED2AC2" w:rsidRDefault="007564EC" w:rsidP="00E43546">
            <w:pPr>
              <w:jc w:val="center"/>
              <w:rPr>
                <w:sz w:val="16"/>
                <w:szCs w:val="16"/>
              </w:rPr>
            </w:pPr>
            <w:r w:rsidRPr="00ED2AC2">
              <w:rPr>
                <w:sz w:val="16"/>
                <w:szCs w:val="16"/>
              </w:rPr>
              <w:t>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5 990 430,00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174 830,00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174 830,00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174 830,00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101 830,00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73 000,00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Председатель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3 641 000,00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3 641 000,00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3 641 000,00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0100402110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2 798 000,00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0100402110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843 000,00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Депутаты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2 174 600,00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2 174 600,00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2 174 600,00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0100402120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1 672 000,00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0100402120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502 600,00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lastRenderedPageBreak/>
              <w:t>Контрольно-счетная палата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11 312 060,00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6 531 760,00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6 531 760,00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6 531 760,00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4 861 000,00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211 760,00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1 459 000,00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4 780 300,00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4 780 300,00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4 780 300,00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0100402250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3 675 300,00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035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0100402250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1 105 000,00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650 076 977,05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90 331 947,72</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413 999 120,60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17 641 200,00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4 966 500,00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 xml:space="preserve">Фонд оплаты труда государственных (муниципальных) </w:t>
            </w:r>
            <w:r w:rsidRPr="00ED2AC2">
              <w:rPr>
                <w:sz w:val="16"/>
                <w:szCs w:val="16"/>
              </w:rPr>
              <w:lastRenderedPageBreak/>
              <w:t>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3 814 500,00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0100402030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1 152 000,00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152 881 021,96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115 853 730,72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2 172 299,79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34 854 991,45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Профилактика правонарушений и обеспечение отдельных прав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1300351200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256 147 498,64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17 637 100,00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250 310 898,64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11 811 600,00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0100170240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297 033,69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 xml:space="preserve">Управление </w:t>
            </w:r>
            <w:r w:rsidRPr="00ED2AC2">
              <w:rPr>
                <w:sz w:val="16"/>
                <w:szCs w:val="16"/>
              </w:rPr>
              <w:lastRenderedPageBreak/>
              <w:t>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250 013 864,95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11 811 600,00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237 043 054,95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213 703 869,28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213 703 869,28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162 472 187,12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2 369 180,00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48 862 502,16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22 264 085,67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22 264 085,67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2 411 873,27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14 084 106,96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5 768 105,44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1 075 100,00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1 075 100,00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955 600,00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109 500,00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1 159 210,00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124 500,00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124 500,00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124 500,00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1 034 710,00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1 034 710,00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140 710,00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894 000,00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ED2AC2">
              <w:rPr>
                <w:sz w:val="16"/>
                <w:szCs w:val="16"/>
              </w:rPr>
              <w:t>Об административных правонарушениях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1 836 100,00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1 836 100,00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1 543 400,00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1 543 400,00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1 543 400,00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1 543 400,00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1 108 800,00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1 108 800,00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101 900,00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101 900,00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332 700,00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332 700,00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292 700,00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122 700,00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122 700,00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170 000,00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170 000,00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9 975 500,00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9 975 500,00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7 674 100,00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7 674 100,00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7 674 100,00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7 674 100,00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5 574 700,00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5 574 700,00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429 600,00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429 600,00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1 669 800,00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1 669 800,00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2 301 400,00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2 301 400,00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187 200,00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187 200,00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1 984 200,00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1 984 200,00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Укрепление межнационального и межконфессионального согласия, профилактика экстремизма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0400200000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0400272560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коренных малочисленных народов Севера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5 825 500,00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5 825 500,00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ED2AC2">
              <w:rPr>
                <w:sz w:val="16"/>
                <w:szCs w:val="16"/>
              </w:rPr>
              <w:t xml:space="preserve">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5 825 500,00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5 825 500,00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ED2AC2">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ED2AC2">
              <w:rPr>
                <w:sz w:val="16"/>
                <w:szCs w:val="16"/>
              </w:rPr>
              <w:t>Устойчивое развитие коренных малочисленных народов Севера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5 825 500,00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5 825 500,00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120 200,00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120 200,00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1000184210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92 319,51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92 319,51</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1000184210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27 880,49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27 880,49</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5 705 300,00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5 705 300,00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5 705 300,00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5 705 300,00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1000184210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5 705 300,00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5 705 300,00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гражданского общества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2140000000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2140100000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21401S2630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5 880 495,22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5 652 547,72</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5 652 547,72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5 652 547,72</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5 652 547,72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5 652 547,72</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5 652 547,72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5 652 547,72</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4 402 836,74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4 402 836,74</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4 402 836,74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4 402 836,74</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4 402 836,74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4 402 836,74</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0100459300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3 381 595,04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3 381 595,04</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0100459300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1 021 241,70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1 021 241,70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1 249 710,98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1 249 710,98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316 500,00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316 500,00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316 500,00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316 500,00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316 500,00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316 500,00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933 210,98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933 210,98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933 210,98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933 210,98</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236 424,00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236 424,00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446 786,98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446 786,98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250 000,00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Безопасность жизнедеятельности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1400100000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1400102180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1400102180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1400102180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1400102180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47 300,00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180 647,50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Профилактика правонарушений и обеспечение отдельных прав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180 647,50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153 460,00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153 460,00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153 460,00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153 460,00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1300172310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147 500,00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1300172310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5 960,00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Создание условий для деятельности народных дружин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22 187,50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17 750,00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16 607,36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16 607,36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16 607,36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1 142,64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1 142,64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1 142,64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расходов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4 437,50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4 151,84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4 151,84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13002S2300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4 151,84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285,66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285,66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13002S2300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285,66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Профилактика незаконного </w:t>
            </w:r>
            <w:r w:rsidRPr="00ED2AC2">
              <w:rPr>
                <w:sz w:val="16"/>
                <w:szCs w:val="16"/>
              </w:rPr>
              <w:lastRenderedPageBreak/>
              <w:t>оборота и потребления наркотических средств и психотропных веществ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1300470260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167 705 840,16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66 567 300,00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10 251 276,90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молодежной политики</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7 250 626,90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7 250 626,90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1 020 626,90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1 020 626,90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1 020 626,90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0300370145</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1 020 626,90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6 230 000,00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6 230 000,00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6 230 000,00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0300385060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6 230 000,00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экономического потенциала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Содействие трудоустройству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3 000 650,00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2 304 646,70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696 003,30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61 225 100,00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61 225 100,00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агропромышленного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61 225 100,00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61 225 100,00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Поддержка растениеводства и реализации продукции растениеводства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142 900,00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поддержку и развитие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142 900,00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142 900,00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142 900,00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0800184140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142 900,00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142 900,00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Поддержка животноводства и реализации продукции животноводства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42 629 500,00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42 629 500,00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поддержку и развитие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42 629 500,00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42 629 500,00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54 871,74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54 871,74</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54 871,74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54 871,74</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 xml:space="preserve">Фонд оплаты труда государственных (муниципальных) </w:t>
            </w:r>
            <w:r w:rsidRPr="00ED2AC2">
              <w:rPr>
                <w:sz w:val="16"/>
                <w:szCs w:val="16"/>
              </w:rPr>
              <w:lastRenderedPageBreak/>
              <w:t>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0800284350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42 144,19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42 144,19</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0800284350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12 727,55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12 727,55</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42 574 628,26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42 574 628,26</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42 574 628,26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42 574 628,26</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0800284350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42 574 628,26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42 574 628,26</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18 001 400,00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поддержку и развитие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0800384170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18 001 400,00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0800384170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18 001 400,00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0800384170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18 001 400,00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0800384170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18 001 400,00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18 001 400,00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Поддержка развития рыбохозяйственного комплекса и производства рыбной продукции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451 300,00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развитие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451 300,00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451 300,00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451 300,00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0800484180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451 300,00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451 300,00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79 691 150,08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транспортной системы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79 691 150,08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Автомобильный, воздушный и водный транспорт</w:t>
            </w:r>
            <w:r>
              <w:rPr>
                <w:sz w:val="16"/>
                <w:szCs w:val="16"/>
              </w:rPr>
              <w:t>»</w:t>
            </w:r>
            <w:r w:rsidRPr="00ED2AC2">
              <w:rPr>
                <w:sz w:val="16"/>
                <w:szCs w:val="16"/>
              </w:rPr>
              <w:t xml:space="preserve">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79 691 150,08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доступности и повышения качества услуг автомобильным транспортом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28 503 100,00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28 503 100,00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26 408 700,00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26 408 700,00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1820103030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26 408 700,00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2 094 400,00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2 094 400,00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1820103030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2 094 400,00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доступности и повышения качества услуг воздушным транспортом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 xml:space="preserve">Субсидии на возмещение недополученных доходов и (или) возмещение фактически понесенных затрат в </w:t>
            </w:r>
            <w:r w:rsidRPr="00ED2AC2">
              <w:rPr>
                <w:sz w:val="16"/>
                <w:szCs w:val="16"/>
              </w:rPr>
              <w:lastRenderedPageBreak/>
              <w:t>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1820203000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31 035 600,00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 xml:space="preserve">Основное мероприятие </w:t>
            </w:r>
            <w:r>
              <w:rPr>
                <w:sz w:val="16"/>
                <w:szCs w:val="16"/>
              </w:rPr>
              <w:t>«</w:t>
            </w:r>
            <w:r w:rsidRPr="00ED2AC2">
              <w:rPr>
                <w:sz w:val="16"/>
                <w:szCs w:val="16"/>
              </w:rPr>
              <w:t>Обеспечение доступности и повышения качества услуг водным транспортом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1820303010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20 152 450,08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транспортной системы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Дорожное хозяйство</w:t>
            </w:r>
            <w:r>
              <w:rPr>
                <w:sz w:val="16"/>
                <w:szCs w:val="16"/>
              </w:rPr>
              <w:t>»</w:t>
            </w:r>
            <w:r w:rsidRPr="00ED2AC2">
              <w:rPr>
                <w:sz w:val="16"/>
                <w:szCs w:val="16"/>
              </w:rPr>
              <w:t xml:space="preserve">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Содержание дорог и искусственных сооружений на них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1810389190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3 763 667,67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52 000,00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Содействие развитию застройки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Обновление программного обеспечения земельных отношений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0700370270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91 900,00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Цифровое развитие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3 619 767,67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1700120070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573 100,00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Развитие информационно-коммуникационной инфраструктуры, технической и технологической основ становления информационного </w:t>
            </w:r>
            <w:r w:rsidRPr="00ED2AC2">
              <w:rPr>
                <w:sz w:val="16"/>
                <w:szCs w:val="16"/>
              </w:rPr>
              <w:lastRenderedPageBreak/>
              <w:t>общества и электронного правительства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1700220070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2 397 667,67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1700320070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1700320070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649 000,00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12 749 645,51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5 342 200,00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1 617 000,00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1 617 000,00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1 617 000,00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1 617 000,00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1 617 000,00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1 617 000,00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1 433 532,00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1 433 532,00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1 433 532,00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1 433 532,00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1 012 200,00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1 012 200,00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115 632,00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115 632,00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305 700,00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305 700,00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183 468,00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183 468,00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183 468,00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183 468,00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108 924,00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108 924,00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0100484120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74 544,00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74 544,00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Содействие развитию застройки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1 308 000,00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Изготовление межевых планов и проведение кадастрового учета земельных участков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0700170270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1 260 000,00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Оценка земельных участков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0700270270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агропромышленного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Поддержка развития системы заготовки и переработки дикоросов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0800500000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развитие деятельности по заготовке и переработке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3 725 200,00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0800584190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3 725 200,00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3 725 200,00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Формирование градостроительной документации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3 651 340,21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3 651 340,21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3 541 800,00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3 541 800,00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3 541 800,00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0900182911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3 541 800,00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расходов для реализации полномочий в области градостроительной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109 540,21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109 540,21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109 540,21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09001S2911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109 540,21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малого и среднего предпринимательства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2 448 105,30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Создание условий для легкого старта и комфортного ведения бизнеса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251 052,67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238 500,00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238 500,00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238 500,00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230I482330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238 500,00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12 552,67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12 552,67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12 552,67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230I4S2330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12 552,67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Акселерация субъектов малого и среднего предпринимательства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230I500000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2 197 052,63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финансовую поддержку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2 087 200,00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2 087 200,00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Субсидии юридическим лицам (кроме некоммерческих организаций), индивидуальным предпринимателям, </w:t>
            </w:r>
            <w:r w:rsidRPr="00ED2AC2">
              <w:rPr>
                <w:sz w:val="16"/>
                <w:szCs w:val="16"/>
              </w:rPr>
              <w:lastRenderedPageBreak/>
              <w:t>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2 087 200,00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230I582380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2 087 200,00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109 852,63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109 852,63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109 852,63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230I5S2380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109 852,63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18 262 760,59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малого и среднего предпринимательства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2300103510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2 400 000,00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15 862 760,59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15 862 760,59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15 862 760,59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деятельности по сбору и транспортированию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4 402 790,00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4 402 790,00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4 402 790,00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4090006200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4 402 790,00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4090006300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4090006400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6 199 970,59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6 199 970,59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6 199 970,59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4090006500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6 199 970,59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по инициативному бюджетированию - </w:t>
            </w:r>
            <w:r>
              <w:rPr>
                <w:sz w:val="16"/>
                <w:szCs w:val="16"/>
              </w:rPr>
              <w:t>«</w:t>
            </w:r>
            <w:r w:rsidRPr="00ED2AC2">
              <w:rPr>
                <w:sz w:val="16"/>
                <w:szCs w:val="16"/>
              </w:rPr>
              <w:t>Народный бюджет</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4090099990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5 000 000,00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20 528 971,00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20 528 971,00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молодежной политики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20 528 971,00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Работа с детьми и молодежью</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17 628 951,00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17 083 101,00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17 083 101,00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17 083 101,00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0300100590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16 533 821,00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0300100590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549 280,00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0300170280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0300170280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545 850,00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0300270280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100 120,00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Социальная активность</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030E800000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2 799 900,00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2 790 750,00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2 790 750,00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2 790 750,00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030E800590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2 790 750,00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9 150,00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9 150,00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9 150,00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030E870280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9 150,00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753 800,00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Подготовка и проведение юбилейных мероприятий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Празднование 100-летия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реализацию плана мероприятий </w:t>
            </w:r>
            <w:r>
              <w:rPr>
                <w:sz w:val="16"/>
                <w:szCs w:val="16"/>
              </w:rPr>
              <w:t>«</w:t>
            </w:r>
            <w:r w:rsidRPr="00ED2AC2">
              <w:rPr>
                <w:sz w:val="16"/>
                <w:szCs w:val="16"/>
              </w:rPr>
              <w:t>100-летия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232 900,00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232 900,00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Развитие архивного дела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0530284100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0530284100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470 900,00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470 900,00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13 064 389,48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Дополнительное пенсионное обеспечение отдельных категорий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0100270220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312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11 194 389,48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1 870 000,00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гражданского общества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1 870 000,00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Поддержка социально ориентированных некоммерческих организаций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2120170070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2120270070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Закупка товаров, работ и услуг для обеспечения </w:t>
            </w:r>
            <w:r w:rsidRPr="00ED2AC2">
              <w:rPr>
                <w:sz w:val="16"/>
                <w:szCs w:val="16"/>
              </w:rPr>
              <w:lastRenderedPageBreak/>
              <w:t>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2130370260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1 470 000,00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9 881 600,00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9 881 600,00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гражданского общества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9 881 600,00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9 881 600,00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2130170260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2130170260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4 972 300,00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040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2130270260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4 909 300,00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456 750 857,47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74 080 672,28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55 758 779,66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702 600,00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22 374,00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37 635 449,45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Управление муниципальными финансами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37 635 449,45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бюджетного процесса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37 635 449,45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36 932 849,45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36 932 849,45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36 932 849,45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1900102040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27 967 436,75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1900102040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549 520,00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1900102040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8 415 892,70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муниципальным районам на исполнение полномочий по расчету и предоставлению дотаций на выравнивание бюджетной обеспеченности поселений, </w:t>
            </w:r>
            <w:r w:rsidRPr="00ED2AC2">
              <w:rPr>
                <w:sz w:val="16"/>
                <w:szCs w:val="16"/>
              </w:rPr>
              <w:lastRenderedPageBreak/>
              <w:t>входящих в состав муниципальных районов (администрирование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702 600,00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1900184260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539 600,00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539 600,00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1900184260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163 000,00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163 000,00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4060000000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870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17 100 956,21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Управление муниципальными финансами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17 100 956,21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бюджетного процесса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17 100 956,21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Управление резервными средствами бюджета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16 923 456,21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16 923 456,21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870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16 923 456,21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177 500,00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177 500,00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177 500,00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1900102400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177 500,00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4 162 700,00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4040000000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4040051180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4040051180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4040051180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4 162 700,00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889 752,28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680 452,28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680 452,28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680 452,28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муниципальной службы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680 452,28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680 452,28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ED2AC2">
              <w:rPr>
                <w:sz w:val="16"/>
                <w:szCs w:val="16"/>
              </w:rPr>
              <w:t>Единая дежурно-диспетчерская служба Кондинского района</w:t>
            </w:r>
            <w:r>
              <w:rPr>
                <w:sz w:val="16"/>
                <w:szCs w:val="16"/>
              </w:rPr>
              <w:t>»</w:t>
            </w:r>
            <w:r w:rsidRPr="00ED2AC2">
              <w:rPr>
                <w:sz w:val="16"/>
                <w:szCs w:val="16"/>
              </w:rPr>
              <w:t xml:space="preserve">, муниципального казенного учреждения </w:t>
            </w:r>
            <w:r>
              <w:rPr>
                <w:sz w:val="16"/>
                <w:szCs w:val="16"/>
              </w:rPr>
              <w:t>«</w:t>
            </w:r>
            <w:r w:rsidRPr="00ED2AC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ED2AC2">
              <w:rPr>
                <w:sz w:val="16"/>
                <w:szCs w:val="16"/>
              </w:rPr>
              <w:t xml:space="preserve"> и муниципального казенного учреждения </w:t>
            </w:r>
            <w:r>
              <w:rPr>
                <w:sz w:val="16"/>
                <w:szCs w:val="16"/>
              </w:rPr>
              <w:t>«</w:t>
            </w:r>
            <w:r w:rsidRPr="00ED2AC2">
              <w:rPr>
                <w:sz w:val="16"/>
                <w:szCs w:val="16"/>
              </w:rPr>
              <w:t>Центр бухгалтерского учета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680 452,28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680 452,28</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530 163,26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530 163,26</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530 163,26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530 163,26</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530 163,26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530 163,26</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150 289,02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150 289,02</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150 289,02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150 289,02</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150 289,02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150 289,02</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lastRenderedPageBreak/>
              <w:t>«</w:t>
            </w:r>
            <w:r w:rsidRPr="00ED2AC2">
              <w:rPr>
                <w:sz w:val="16"/>
                <w:szCs w:val="16"/>
              </w:rPr>
              <w:t>Профилактика правонарушений и обеспечение отдельных прав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 xml:space="preserve">Основное мероприятие </w:t>
            </w:r>
            <w:r>
              <w:rPr>
                <w:sz w:val="16"/>
                <w:szCs w:val="16"/>
              </w:rPr>
              <w:t>«</w:t>
            </w:r>
            <w:r w:rsidRPr="00ED2AC2">
              <w:rPr>
                <w:sz w:val="16"/>
                <w:szCs w:val="16"/>
              </w:rPr>
              <w:t>Создание условий для деятельности народных дружин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209 300,00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22 428 951,43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157 720,00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15 768 266,00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молодежной политики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2 920 000,00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экономического потенциала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Содействие трудоустройству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12 848 266,00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агропромышленного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0800600000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157 720,00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1 637 827,43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транспортной системы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1 637 827,43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Дорожное хозяйство</w:t>
            </w:r>
            <w:r>
              <w:rPr>
                <w:sz w:val="16"/>
                <w:szCs w:val="16"/>
              </w:rPr>
              <w:t>»</w:t>
            </w:r>
            <w:r w:rsidRPr="00ED2AC2">
              <w:rPr>
                <w:sz w:val="16"/>
                <w:szCs w:val="16"/>
              </w:rPr>
              <w:t xml:space="preserve">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1 637 827,43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Содержание дорог и искусственных сооружений на них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1 637 827,43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Содержание дорог и искусственных сооружений на них вне границ населенных пунктов в границах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887 827,43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887 827,43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887 827,43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разработку документации по организации дорожного движения и паспортизация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Управление муниципальными финансами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бюджетного процесса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1900102400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4 865 138,00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20 410 900,00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жилищно-коммунального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Обеспечение равных прав потребителей на получение энергетических ресурсов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Возмещение расходов </w:t>
            </w:r>
            <w:r w:rsidRPr="00ED2AC2">
              <w:rPr>
                <w:sz w:val="16"/>
                <w:szCs w:val="16"/>
              </w:rPr>
              <w:lastRenderedPageBreak/>
              <w:t>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11 163 800,00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Формирование комфортной городской среды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11 163 800,00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Формирование комфортной городской среды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11 163 800,00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11 121 800,00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11 121 800,00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11 121 800,00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240F295550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19 740 065,44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19 740 065,44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19 740 065,44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Модернизация и развитие учреждений культуры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19 590 065,44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Развитие культурно досуговой деятельности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13 613 865,44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13 613 865,44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13 613 865,44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13 613 865,44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0510600000</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0510600000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5 976 200,00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0510670050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5 976 200,00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0510670050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5 976 200,00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0510670050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5 976 200,00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Подготовка и проведение юбилейных мероприятий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Празднование 100-летия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реализацию плана мероприятий </w:t>
            </w:r>
            <w:r>
              <w:rPr>
                <w:sz w:val="16"/>
                <w:szCs w:val="16"/>
              </w:rPr>
              <w:t>«</w:t>
            </w:r>
            <w:r w:rsidRPr="00ED2AC2">
              <w:rPr>
                <w:sz w:val="16"/>
                <w:szCs w:val="16"/>
              </w:rPr>
              <w:t>100-летия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Обслуживание государственного (муниципального) внутреннего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Управление муниципальными финансами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Управление муниципальным долгом</w:t>
            </w:r>
            <w:r>
              <w:rPr>
                <w:sz w:val="16"/>
                <w:szCs w:val="16"/>
              </w:rPr>
              <w:t>»</w:t>
            </w:r>
            <w:r w:rsidRPr="00ED2AC2">
              <w:rPr>
                <w:sz w:val="16"/>
                <w:szCs w:val="16"/>
              </w:rPr>
              <w:t xml:space="preserve">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700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730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333 327 708,66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68 377 200,00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68 377 200,00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Создание условий для эффективного управления муниципальными финансами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68 377 200,00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Расчет и распределение </w:t>
            </w:r>
            <w:r w:rsidRPr="00ED2AC2">
              <w:rPr>
                <w:sz w:val="16"/>
                <w:szCs w:val="16"/>
              </w:rPr>
              <w:lastRenderedPageBreak/>
              <w:t>дотации на выравнивание бюджетной обеспеченности поселений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68 377 200,00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Дотация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68 377 200,00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68 377 200,00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68 377 200,00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2000186010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511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288 831 300,00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68 377 200,00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Создание условий для эффективного управления муниципальными финансами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Создание условий для эффективного управления муниципальными финансами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540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44 496 408,66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83 419 529,56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11 597 200,00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20 154 763,24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20 154 763,24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Управление муниципальным имуществом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20 154 763,24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 Управление и распоряжение муниципальным имуществом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1 759 900,00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1 759 900,00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1 319 700,00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1 319 700,00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1 319 700,00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440 200,00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18 394 863,24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18 325 363,24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18 325 363,24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18 325 363,24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2200202040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13 873 810,00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2200202040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137 870,00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2200202040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4 313 683,24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2200202400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1 374 880,00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транспортной системы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Дорожное хозяйство</w:t>
            </w:r>
            <w:r>
              <w:rPr>
                <w:sz w:val="16"/>
                <w:szCs w:val="16"/>
              </w:rPr>
              <w:t>»</w:t>
            </w:r>
            <w:r w:rsidRPr="00ED2AC2">
              <w:rPr>
                <w:sz w:val="16"/>
                <w:szCs w:val="16"/>
              </w:rPr>
              <w:t xml:space="preserve">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Содержание дорог и искусственных сооружений на них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разработку документации по организации дорожного движения и паспортизация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1810389290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Управление муниципальным имуществом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2200202400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624 880,00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35 012 202,11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34 975 002,11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жилищной сферы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29 909 896,91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Содействие развитию жилищного строительства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29 909 896,91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29 909 896,91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для реализации полномочий в области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29 012 600,00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29 012 600,00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29 012 600,00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1110182901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29 012 600,00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для реализации полномочий в области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897 296,91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897 296,91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897 296,91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11101S2901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897 296,91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Управление муниципальным имуществом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5 065 105,20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 Управление и распоряжение муниципальным имуществом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5 065 105,20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содержание муниципального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755 400,00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755 400,00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755 400,00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2200103520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755 400,00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2200109020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4 009 705,20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4 009 705,20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4 009 705,20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2 252 655,20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2200170430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1 757 050,00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lastRenderedPageBreak/>
              <w:t>«</w:t>
            </w:r>
            <w:r w:rsidRPr="00ED2AC2">
              <w:rPr>
                <w:sz w:val="16"/>
                <w:szCs w:val="16"/>
              </w:rPr>
              <w:t>Развитие жилищной сферы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 xml:space="preserve">Подпрограмма </w:t>
            </w:r>
            <w:r>
              <w:rPr>
                <w:sz w:val="16"/>
                <w:szCs w:val="16"/>
              </w:rPr>
              <w:t>«</w:t>
            </w:r>
            <w:r w:rsidRPr="00ED2AC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ED2AC2">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1120484220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1120484220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1120484220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1120484220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37 200,00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37 200,00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26 877 684,21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11 560 000,00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11 560 000,00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жилищной сферы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11 560 000,00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11 560 000,00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1120200000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11 560 000,00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w:t>
            </w:r>
            <w:r>
              <w:rPr>
                <w:sz w:val="16"/>
                <w:szCs w:val="16"/>
              </w:rPr>
              <w:t>«</w:t>
            </w:r>
            <w:r w:rsidRPr="00ED2AC2">
              <w:rPr>
                <w:sz w:val="16"/>
                <w:szCs w:val="16"/>
              </w:rPr>
              <w:t>О ветеранах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7 560 000,00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7 560 000,00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7 560 000,00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7 560 000,00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1120251350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322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7 560 000,00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7 560 000,00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ED2AC2">
              <w:rPr>
                <w:sz w:val="16"/>
                <w:szCs w:val="16"/>
              </w:rPr>
              <w:t>О социальной защите инвалидов в Российской Федерации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4 000 000,00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1120251760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322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4 000 000,00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4 000 000,00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жилищной сферы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жильем молодых семей</w:t>
            </w:r>
            <w:r>
              <w:rPr>
                <w:sz w:val="16"/>
                <w:szCs w:val="16"/>
              </w:rPr>
              <w:t>»</w:t>
            </w:r>
            <w:r w:rsidRPr="00ED2AC2">
              <w:rPr>
                <w:sz w:val="16"/>
                <w:szCs w:val="16"/>
              </w:rPr>
              <w:t xml:space="preserve"> государственной программы Российской Федерации </w:t>
            </w:r>
            <w:r>
              <w:rPr>
                <w:sz w:val="16"/>
                <w:szCs w:val="16"/>
              </w:rPr>
              <w:t>«</w:t>
            </w:r>
            <w:r w:rsidRPr="00ED2AC2">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070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11201L4970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322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15 317 684,21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2 302 557 403,64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1 692 940 300,00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Общее образование. Дополнительное образование детей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Обеспечение функций </w:t>
            </w:r>
            <w:r w:rsidRPr="00ED2AC2">
              <w:rPr>
                <w:sz w:val="16"/>
                <w:szCs w:val="16"/>
              </w:rPr>
              <w:lastRenderedPageBreak/>
              <w:t>управления и контроля в сфере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0210702400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28 700,00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Общее образование. Дополнительное образование детей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функций управления и контроля в сфере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0210702400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301 300,00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2 288 339 403,64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1 679 052 300,00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503 435 210,79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398 236 000,00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503 435 210,79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398 236 000,00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Общее образование. Дополнительное образование детей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503 252 172,15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398 236 000,00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496 121 354,15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391 105 182,00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105 016 172,15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11 331 060,00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11 331 060,00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8 061 060,00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861 230,00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2 408 770,00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45 877 535,75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45 877 535,75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734 955,00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31 777 112,18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13 365 468,57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43 137 896,27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21 748 871,45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21 023 313,45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725 558,00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21 389 024,82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20 966 183,82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422 841,00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4 669 680,13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4 669 680,13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4 664 680,13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обеспечение государственных гарантий на </w:t>
            </w:r>
            <w:r w:rsidRPr="00ED2AC2">
              <w:rPr>
                <w:sz w:val="16"/>
                <w:szCs w:val="16"/>
              </w:rPr>
              <w:lastRenderedPageBreak/>
              <w:t>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391 105 182,00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391 105 182,00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203 441 357,00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203 441 357,00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203 441 357,00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203 441 357,00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156 549 280,00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156 549 280,00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46 892 077,00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46 892 077,00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187 663 825,00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187 663 825,00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106 962 660,00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106 962 660,00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106 962 660,00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106 962 660,00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80 701 165,00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80 701 165,00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80 701 165,00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80 701 165,00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281 088,00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281 088,00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281 088,00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281 088,00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136 152,00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136 152,00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136 152,00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136 152,00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136 152,00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136 152,00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144 936,00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144 936,00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87 840,00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87 840,00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87 840,00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87 840,00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57 096,00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57 096,00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0210284301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57 096,00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57 096,00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6 849 730,00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6 849 730,00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6 849 730,00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6 849 730,00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3 341 342,00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3 341 342,00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3 341 342,00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3 341 342,00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1 278 549,00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1 278 549,00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2 062 793,00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2 062 793,00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3 508 388,00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3 508 388,00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2 064 876,00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2 064 876,00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ED2AC2">
              <w:rPr>
                <w:sz w:val="16"/>
                <w:szCs w:val="16"/>
              </w:rPr>
              <w:lastRenderedPageBreak/>
              <w:t>(муниципальных)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2 064 876,00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2 064 876,00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1 443 512,00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1 443 512,00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0210384301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1 443 512,00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1 443 512,00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Ресурсное обеспечение в сфере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183 038,64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комплексной безопасности образовательных организаций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183 038,64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183 038,64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78 445,13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78 445,13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78 445,13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104 593,51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66 823,63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66 823,63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37 769,88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37 769,88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1 546 737 228,16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1 269 709 700,00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1 546 737 228,16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1 269 709 700,00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Общее образование. Дополнительное образование детей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1 545 448 664,80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1 269 709 700,00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1 517 699 105,80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1 245 247 521,00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215 675 184,80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4 273 472,00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4 273 472,00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4 273 472,00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155 704 766,85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155 704 766,85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1 296 919,00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82 059 224,11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72 348 623,74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32 684 195,74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32 684 195,74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31 775 942,74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908 253,00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23 012 750,21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23 012 750,21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22 986 126,21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25 824,00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37 856 700,00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ED2AC2">
              <w:rPr>
                <w:sz w:val="16"/>
                <w:szCs w:val="16"/>
              </w:rPr>
              <w:lastRenderedPageBreak/>
              <w:t>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27 732 348,00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27 732 348,00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0210153030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21 299 806,00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0210153030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6 432 542,00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10 124 352,00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10 124 352,00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0210153030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10 124 352,00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140 859 500,00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140 859 500,00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37 222 427,07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37 222 427,07</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37 222 427,07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37 222 427,07</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28 710 042,41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28 710 042,41</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8 512 384,66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8 512 384,66</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62 695 312,93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62 695 312,93</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62 695 312,93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62 695 312,93</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62 695 312,93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62 695 312,93</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465 600,00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320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465 600,00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465 600,00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Приобретение товаров, работ и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323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465 600,00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465 600,00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40 476 160,00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40 476 160,00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40 476 160,00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40 476 160,00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40 476 160,00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40 476 160,00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1 104 388 021,00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1 104 388 021,00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907 439 998,00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907 439 998,00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907 439 998,00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907 439 998,00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698 326 007,00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698 326 007,00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209 113 991,00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209 113 991,00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101 328,00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101 328,00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101 328,00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101 328,00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101 328,00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101 328,00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196 846 695,00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196 846 695,00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196 846 695,00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196 846 695,00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0210184303</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196 846 695,00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196 846 695,00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Организация бесплатного горячего питания обучающихся, получающих начальное общее образование в государственных и муниципальных </w:t>
            </w:r>
            <w:r w:rsidRPr="00ED2AC2">
              <w:rPr>
                <w:sz w:val="16"/>
                <w:szCs w:val="16"/>
              </w:rPr>
              <w:lastRenderedPageBreak/>
              <w:t>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18 919 700,00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4 207 926,27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1 270 793,73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5 478 720,00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7 962 260,00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7 962 260,00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02101L3040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7 962 260,00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707 112,00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707 112,00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707 112,00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707 112,00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562 176,00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562 176,00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562 176,00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562 176,00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0210284303</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562 176,00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562 176,00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144 936,00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144 936,00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144 936,00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144 936,00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0210284303</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144 936,00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144 936,00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19 190 867,00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19 190 867,00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19 190 867,00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19 190 867,00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15 275 330,00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15 275 330,00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15 275 330,00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15 275 330,00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0210384303</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7 292 928,00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7 292 928,00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0210384303</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7 982 402,00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7 982 402,00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3 915 537,00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3 915 537,00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3 915 537,00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3 915 537,00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0210384303</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3 915 537,00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3 915 537,00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0210600000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4 564 200,00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4 564 200,00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обеспечение государственных гарантий на получение образования и осуществления переданных </w:t>
            </w:r>
            <w:r w:rsidRPr="00ED2AC2">
              <w:rPr>
                <w:sz w:val="16"/>
                <w:szCs w:val="16"/>
              </w:rPr>
              <w:lastRenderedPageBreak/>
              <w:t>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4 564 200,00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4 564 200,00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1 386 200,00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1 386 200,00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1 386 200,00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1 386 200,00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500 000,00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735 200,00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735 200,00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151 000,00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151 000,00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2 446 675,00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2 446 675,00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2 446 675,00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2 446 675,00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2 098 080,00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2 098 080,00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348 595,00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348 595,00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731 325,00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731 325,00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731 325,00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731 325,00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0210684305</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731 325,00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731 325,00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Патриотическое воспитание граждан Российской Федерации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021EВ00000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3 287 380,00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3 287 380,00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021EВ51790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2 689 677,00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2 689 677,00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021EВ51790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2 065 803,70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021EВ51790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623 873,30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597 703,00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597 703,00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021EВ51790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597 703,00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Ресурсное обеспечение в сфере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комплексной безопасности образовательных организаций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1 288 563,36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115 486 793,69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115 486 793,69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Общее образование. Дополнительное образование детей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115 347 335,69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реализации программ в организациях дополнительного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115 347 335,69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86 443 944,69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86 443 944,69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44 786 243,05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ED2AC2">
              <w:rPr>
                <w:sz w:val="16"/>
                <w:szCs w:val="16"/>
              </w:rPr>
              <w:lastRenderedPageBreak/>
              <w:t>(муниципальных)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44 448 243,05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338 000,00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41 657 701,64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41 657 701,64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24 767 317,00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1 394 321,00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1 394 321,00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1 070 907,00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323 414,00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23 372 996,00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23 150 405,00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23 150 405,00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222 591,00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222 591,00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4 136 074,00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1 007 997,00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1 007 997,00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774 191,00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233 806,00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3 128 077,00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3 020 378,00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3 020 378,00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107 699,00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0210800592</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107 699,00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Ресурсное обеспечение в сфере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комплексной безопасности образовательных организаций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0230100590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139 458,00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22 904 912,00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22 904 912,00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Дети Конды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22 904 912,00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отдыха и оздоровления детей и молодежи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22 904 912,00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организацию отдыха детей в </w:t>
            </w:r>
            <w:r w:rsidRPr="00ED2AC2">
              <w:rPr>
                <w:sz w:val="16"/>
                <w:szCs w:val="16"/>
              </w:rPr>
              <w:lastRenderedPageBreak/>
              <w:t xml:space="preserve">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2 507 460,00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2 317 860,00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2 317 860,00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0220270141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2 317 860,00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189 600,00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189 600,00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0220270141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189 600,00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загородного лагеря с круглосуточным пребыванием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1 322 740,00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1 322 740,00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1 322 740,00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0220270144</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1 322 740,00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8 451 100,00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8 451 100,00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8 451 100,00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0220282050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8 451 100,00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9 684 600,00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0220284080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9 684 600,00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9 684 600,00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02202S2050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939 012,00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939 012,00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939 012,00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02202S2050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939 012,00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99 775 259,00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1 422 000,00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99 775 259,00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1 422 000,00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Общее образование. Дополнительное образование детей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99 775 259,00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1 422 000,00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80 260 229,00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1 422 000,00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78 838 229,00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77 619 633,00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77 619 633,00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59 417 802,00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375 235,00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17 826 596,00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1 167 073,24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1 167 073,24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240 596,00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795 131,87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131 345,37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51 522,76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51 522,76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51 522,76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1 422 000,00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1 422 000,00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1 322 149,00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1 322 149,00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1 322 149,00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1 322 149,00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1 017 795,00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1 017 795,00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304 354,00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304 354,00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99 851,00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99 851,00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99 851,00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99 851,00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30 000,00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69 851,00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69 851,00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563 500,00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0210400590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321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мероприятия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513 500,00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0210470130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0210470130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111 400,00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402 100,00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402 100,00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Обеспечение функций управления и контроля в сфере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18 951 530,00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18 951 530,00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18 951 530,00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18 951 530,00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0210702040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14 386 400,00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0210702040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235 530,00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0210702040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4 329 600,00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Общее образование. Дополнительное образование детей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Обеспечение реализации основных общеобразовательных программ в образовательных организациях, расположенных на </w:t>
            </w:r>
            <w:r w:rsidRPr="00ED2AC2">
              <w:rPr>
                <w:sz w:val="16"/>
                <w:szCs w:val="16"/>
              </w:rPr>
              <w:lastRenderedPageBreak/>
              <w:t>территории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Приобретение товаров, работ и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231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0210184050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323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13 888 000,00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13 888 000,00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Управление культуры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273 781 111,72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0530102400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378 576,00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295 576,00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экономического потенциала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295 576,00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Содействие трудоустройству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295 576,00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295 576,00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75 542,00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1610175060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75 542,00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75 542,00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1610175060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75 542,00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220 034,00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220 034,00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220 034,00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1610185060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220 034,00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0530102400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83 000,00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84 140 864,89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84 140 864,89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84 140 864,89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Модернизация и развитие учреждений культуры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Культурная среда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 xml:space="preserve">Расходы на государственную поддержку отрасли культуры в рамках реализации национального проекта </w:t>
            </w:r>
            <w:r>
              <w:rPr>
                <w:sz w:val="16"/>
                <w:szCs w:val="16"/>
              </w:rPr>
              <w:t>«</w:t>
            </w:r>
            <w:r w:rsidRPr="00ED2AC2">
              <w:rPr>
                <w:sz w:val="16"/>
                <w:szCs w:val="16"/>
              </w:rPr>
              <w:t>Культура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051A155190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14 202 244,89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Поддержка творческих инициатив, способствующих самореализации населения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Развитие дополнительного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0520100000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69 938 620,00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0520100590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69 758 670,00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0520100590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179 950,00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189 257 370,83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181 220 280,83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181 220 280,83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Модернизация и развитие учреждений культуры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180 154 280,83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Развитие библиотечного дела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69 458 038,01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68 642 985,37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64 137 565,59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64 137 565,59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49 133 545,59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216 620,00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14 787 400,00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4 422 609,78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4 422 609,78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1 157 500,00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596 209,78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2 668 900,00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82 810,00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82 810,00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78 410,00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662 800,00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662 800,00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662 800,00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0510182520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409 600,00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0510182520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253 200,00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государственную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117 368,42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117 368,42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117 368,42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05101L5190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117 368,42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34 884,22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Закупка товаров, работ и услуг для обеспечения </w:t>
            </w:r>
            <w:r w:rsidRPr="00ED2AC2">
              <w:rPr>
                <w:sz w:val="16"/>
                <w:szCs w:val="16"/>
              </w:rPr>
              <w:lastRenderedPageBreak/>
              <w:t>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34 884,22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34 884,22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05101S2520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21 557,90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05101S2520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13 326,32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Развитие музейного дела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11 068 760,00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11 068 760,00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11 068 760,00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11 068 760,00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0510200590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11 023 980,00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0510200590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44 780,00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Развитие культурно досуговой деятельности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89 627 482,82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87 547 482,82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87 547 482,82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87 547 482,82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87 284 802,82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262 680,00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Реализация прочих расходов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2 080 000,00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2 080 000,00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2 080 000,00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0510370050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2 080 000,00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Культурная среда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межбюджетные трансферты на создание модельных муниципальных библиотек</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051A154540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10 000 000,00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Подготовка и проведение юбилейных мероприятий</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1 066 000,00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Празднование 100-летия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1 066 000,00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реализацию плана мероприятий </w:t>
            </w:r>
            <w:r>
              <w:rPr>
                <w:sz w:val="16"/>
                <w:szCs w:val="16"/>
              </w:rPr>
              <w:t>«</w:t>
            </w:r>
            <w:r w:rsidRPr="00ED2AC2">
              <w:rPr>
                <w:sz w:val="16"/>
                <w:szCs w:val="16"/>
              </w:rPr>
              <w:t>100-летия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1 066 000,00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200 200,00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865 800,00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865 800,00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0540170050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865 800,00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8 037 090,00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ED2AC2">
              <w:rPr>
                <w:sz w:val="16"/>
                <w:szCs w:val="16"/>
              </w:rPr>
              <w:lastRenderedPageBreak/>
              <w:t>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8 034 490,00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8 034 490,00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6 055 200,00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153 990,00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1 825 300,00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241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0530102040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Комитет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173 522 772,36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деятельности комитета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0600402400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деятельности комитета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0600402400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физической культуры и спорта</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159 240 579,73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132 910 092,06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132 373 262,06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536 830,00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26 330 487,67</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26 240 867,67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89 620,00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14 223 592,63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3 995 052,63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3 995 052,63</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Подготовка спортивного </w:t>
            </w:r>
            <w:r w:rsidRPr="00ED2AC2">
              <w:rPr>
                <w:sz w:val="16"/>
                <w:szCs w:val="16"/>
              </w:rPr>
              <w:lastRenderedPageBreak/>
              <w:t>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3 289 578,95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3 125 100,00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3 125 100,00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2 025 100,00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0600382110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2 025 100,00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1 100 000,00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0600382110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1 100 000,00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164 478,95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164 478,95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106 584,21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06003S2110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106 584,21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57 894,74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06003S2110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57 894,74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Укрепление материально-технической базы учреждений спорта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0600500000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705 473,68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Развитие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670 200,00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670 200,00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670 200,00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0600582130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670 200,00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35 273,68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35 273,68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35 273,68</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06005S2130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35 273,68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3 730 860,00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3 730 860,00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1 000 000,00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Закупка товаров, работ и услуг для обеспечения </w:t>
            </w:r>
            <w:r w:rsidRPr="00ED2AC2">
              <w:rPr>
                <w:sz w:val="16"/>
                <w:szCs w:val="16"/>
              </w:rPr>
              <w:lastRenderedPageBreak/>
              <w:t>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0600170040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350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630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0600270040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633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90 860,00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0600370040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2 640 000,00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деятельности комитета физической культуры и спорта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6 497 680,00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0600402040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4 903 500,00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119 180,00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280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0600402040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1 475 000,00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414 674 737,74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85 580 092,21</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62 352 947,01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транспортной системы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62 352 947,01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Дорожное хозяйство</w:t>
            </w:r>
            <w:r>
              <w:rPr>
                <w:sz w:val="16"/>
                <w:szCs w:val="16"/>
              </w:rPr>
              <w:t>»</w:t>
            </w:r>
            <w:r w:rsidRPr="00ED2AC2">
              <w:rPr>
                <w:sz w:val="16"/>
                <w:szCs w:val="16"/>
              </w:rPr>
              <w:t xml:space="preserve"> </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62 352 947,01</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Строительство, реконструкция, капитальный ремонт и ремонт автомобильных дорог общего пользования местного значения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1810289190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25 782 391,39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 xml:space="preserve">Основное мероприятие </w:t>
            </w:r>
            <w:r>
              <w:rPr>
                <w:sz w:val="16"/>
                <w:szCs w:val="16"/>
              </w:rPr>
              <w:t>«</w:t>
            </w:r>
            <w:r w:rsidRPr="00ED2AC2">
              <w:rPr>
                <w:sz w:val="16"/>
                <w:szCs w:val="16"/>
              </w:rPr>
              <w:t>Содержание дорог и искусственных сооружений на них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36 570 555,62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содержание внутрипоселковых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28 261 439,42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28 261 439,42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28 261 439,42</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1810304190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28 261 439,42</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8 309 116,20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8 309 116,20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8 309 116,20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1810389190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8 309 116,20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жилищной сферы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Содействие развитию жилищного строительства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1110300000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23 227 145,20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21 733 565,20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21 733 565,20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16 673 635,20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49 630,00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5 010 300,00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1 283 170,00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1 283 170,00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227 700,00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798 100,00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257 370,00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210 410,00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850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210 410,00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59 710,00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5 200,00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1110300590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853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145 500,00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23 397 917,75</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23 397 917,75</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Формирование комфортной городской среды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Формирование комфортной городской среды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240F255550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12 357 555,56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11 040 362,19</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4090006100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1 902 632,19</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4090006100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247</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9 137 730,00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305 696 727,78</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305 652 833,34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305 652 833,34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Ресурсное обеспечение в сфере образования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305 652 833,34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Современная школа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023E100000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305 652 833,34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создание новых мест в муниципальных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273 256 300,00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273 256 300,00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273 256 300,00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023E182860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414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273 256 300,00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на создание новых мест в муниципальных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32 396 533,34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32 396 533,34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410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32 396 533,34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023E1S2860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414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32 396 533,34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культуры и искусства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Модернизация и развитие учреждений культуры</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Региональный проект </w:t>
            </w:r>
            <w:r>
              <w:rPr>
                <w:sz w:val="16"/>
                <w:szCs w:val="16"/>
              </w:rPr>
              <w:t>«</w:t>
            </w:r>
            <w:r w:rsidRPr="00ED2AC2">
              <w:rPr>
                <w:sz w:val="16"/>
                <w:szCs w:val="16"/>
              </w:rPr>
              <w:t>Культурная среда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ED2AC2">
              <w:rPr>
                <w:sz w:val="16"/>
                <w:szCs w:val="16"/>
              </w:rPr>
              <w:t>Культура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460</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051A155190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43 894,44</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150 356 754,76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69 025 280,00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жилищно-коммунального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Создание условий для обеспечения качественными коммунальными услугами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деятельности УЖКХ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1210802400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11 400,00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жилищно-коммунального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Создание условий для обеспечения качественными коммунальными услугами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Расходы на формирование резерва материально-технических ресурсов (запасов) для предупреждения, ликвидации чрезвычайных ситуаций</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1210500000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1210521810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20 817 056,00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696 380,00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630 880,00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 xml:space="preserve">Муниципальная программа Кондинского района </w:t>
            </w:r>
            <w:r>
              <w:rPr>
                <w:sz w:val="16"/>
                <w:szCs w:val="16"/>
              </w:rPr>
              <w:t>«</w:t>
            </w:r>
            <w:r w:rsidRPr="00ED2AC2">
              <w:rPr>
                <w:sz w:val="16"/>
                <w:szCs w:val="16"/>
              </w:rPr>
              <w:t>Развитие агропромышленного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0800600000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630 880,00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0800684200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630 880,00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630 880,00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жилищно-коммунального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Создание условий для обеспечения качественными коммунальными услугами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деятельности УЖКХ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1210802400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65 500,00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117 849 468,76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65 457 800,00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97 930 408,76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65 455 200,00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жилищно-коммунального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97 930 408,76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65 455 200,00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Создание условий для обеспечения качественными коммунальными услугами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17 063 375,36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Капитальный ремонт (с заменой) систем теплоснабжения, водоснабжения и водоотведения</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13 096 889,00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4 849 444,00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4 849 444,00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4 849 444,00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1210270010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4 849 444,00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1210282591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7 422 700,00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1210282591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7 422 700,00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1210282591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7 422 700,00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1210282591</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243</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7 422 700,00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12102S2591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824 745,00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12102S2591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824 745,00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12102S2591</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824 745,00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12102S2591</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824 745,00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Разработка проектно-сметной документации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3 878 486,36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3 878 486,36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3 878 486,36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3 878 486,36</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 xml:space="preserve">Закупка товаров, работ и услуг в целях капитального ремонта государственного (муниципального) </w:t>
            </w:r>
            <w:r w:rsidRPr="00ED2AC2">
              <w:rPr>
                <w:sz w:val="16"/>
                <w:szCs w:val="16"/>
              </w:rPr>
              <w:lastRenderedPageBreak/>
              <w:t>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1210770010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243</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810 000,00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1210770010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3 068 486,36</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Экспертиза котельно-печного топлива, обследование коммунальных систем тепло-водоснабжения и водоотведения Кондинского района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1211000000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1211070010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88 000,00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Обеспечение равных прав потребителей на получение энергетических ресурсов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80 867 033,40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65 455 200,00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24 325 500,00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24 325 500,00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24 325 500,00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24 325 500,00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24 325 500,00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24 325 500,00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1220200000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41 129 700,00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41 129 700,00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41 129 700,00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41 129 700,00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1220284330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41 129 700,00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41 129 700,00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15 411 833,40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1220382840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9 247 100,00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Софинансирование расходов на возмещение недополученных доходов организациям, </w:t>
            </w:r>
            <w:r w:rsidRPr="00ED2AC2">
              <w:rPr>
                <w:sz w:val="16"/>
                <w:szCs w:val="16"/>
              </w:rPr>
              <w:lastRenderedPageBreak/>
              <w:t>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lastRenderedPageBreak/>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6 164 733,40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6 164 733,40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810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6 164 733,40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02</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12203S2840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811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6 164 733,40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19 919 060,00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Развитие жилищно-коммунального комплекса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19 919 060,00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Создание условий для обеспечения качественными коммунальными услугами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деятельности УЖКХ</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19 916 460,00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1210802040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15 213 500,00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1210802040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122 960,00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1210802040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4 580 000,00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Подпрограмма </w:t>
            </w:r>
            <w:r>
              <w:rPr>
                <w:sz w:val="16"/>
                <w:szCs w:val="16"/>
              </w:rPr>
              <w:t>«</w:t>
            </w:r>
            <w:r w:rsidRPr="00ED2AC2">
              <w:rPr>
                <w:sz w:val="16"/>
                <w:szCs w:val="16"/>
              </w:rPr>
              <w:t>Обеспечение равных прав потребителей на получение энергетических ресурсов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120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2 600,00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121</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1 996,93</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1 996,93</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1220184340</w:t>
            </w:r>
          </w:p>
        </w:tc>
        <w:tc>
          <w:tcPr>
            <w:tcW w:w="498" w:type="dxa"/>
            <w:tcBorders>
              <w:top w:val="single" w:sz="4" w:space="0" w:color="auto"/>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129</w:t>
            </w:r>
          </w:p>
        </w:tc>
        <w:tc>
          <w:tcPr>
            <w:tcW w:w="13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603,07</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603,07</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8 148 950,00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103 100,00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8 148 950,00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Экологическая безопасность</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8 148 950,00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1500100000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103 100,00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Закупка товаров, работ и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1500184290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242</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103 100,00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103 100,00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Рекультивация объектов и несанкционированных мест размещения твердых коммунальных отходов</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1500500000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в области обеспечения экологической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05</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1500570060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8 045 850,00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auto" w:fill="auto"/>
            <w:vAlign w:val="bottom"/>
            <w:hideMark/>
          </w:tcPr>
          <w:p w:rsidR="007564EC" w:rsidRPr="00ED2AC2" w:rsidRDefault="007564EC" w:rsidP="00E43546">
            <w:pPr>
              <w:rPr>
                <w:sz w:val="16"/>
                <w:szCs w:val="16"/>
              </w:rPr>
            </w:pPr>
            <w:r w:rsidRPr="00ED2AC2">
              <w:rPr>
                <w:sz w:val="16"/>
                <w:szCs w:val="16"/>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2 833 500,00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Муниципальная программа Кондинского района </w:t>
            </w:r>
            <w:r>
              <w:rPr>
                <w:sz w:val="16"/>
                <w:szCs w:val="16"/>
              </w:rPr>
              <w:t>«</w:t>
            </w:r>
            <w:r w:rsidRPr="00ED2AC2">
              <w:rPr>
                <w:sz w:val="16"/>
                <w:szCs w:val="16"/>
              </w:rPr>
              <w:t>Экологическая безопасность</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 xml:space="preserve">Основное мероприятие </w:t>
            </w:r>
            <w:r>
              <w:rPr>
                <w:sz w:val="16"/>
                <w:szCs w:val="16"/>
              </w:rPr>
              <w:t>«</w:t>
            </w:r>
            <w:r w:rsidRPr="00ED2AC2">
              <w:rPr>
                <w:sz w:val="16"/>
                <w:szCs w:val="16"/>
              </w:rPr>
              <w:t>Организация осуществления мероприятий по проведению дезинсекции и дератизации</w:t>
            </w:r>
            <w:r>
              <w:rPr>
                <w:sz w:val="16"/>
                <w:szCs w:val="16"/>
              </w:rPr>
              <w:t>»</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1501000000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 </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200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r>
      <w:tr w:rsidR="007564EC" w:rsidRPr="00ED2AC2" w:rsidTr="00E43546">
        <w:trPr>
          <w:trHeight w:val="68"/>
        </w:trPr>
        <w:tc>
          <w:tcPr>
            <w:tcW w:w="4014" w:type="dxa"/>
            <w:tcBorders>
              <w:top w:val="single" w:sz="4" w:space="0" w:color="auto"/>
              <w:left w:val="single" w:sz="4" w:space="0" w:color="auto"/>
              <w:bottom w:val="single" w:sz="4" w:space="0" w:color="auto"/>
              <w:right w:val="nil"/>
            </w:tcBorders>
            <w:shd w:val="clear" w:color="000000" w:fill="FFFFFF"/>
            <w:vAlign w:val="bottom"/>
            <w:hideMark/>
          </w:tcPr>
          <w:p w:rsidR="007564EC" w:rsidRPr="00ED2AC2" w:rsidRDefault="007564EC" w:rsidP="00E43546">
            <w:pPr>
              <w:rPr>
                <w:sz w:val="16"/>
                <w:szCs w:val="16"/>
              </w:rPr>
            </w:pPr>
            <w:r w:rsidRPr="00ED2AC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rPr>
                <w:sz w:val="16"/>
                <w:szCs w:val="16"/>
              </w:rPr>
            </w:pPr>
            <w:r w:rsidRPr="00ED2AC2">
              <w:rPr>
                <w:sz w:val="16"/>
                <w:szCs w:val="16"/>
              </w:rPr>
              <w:t>240</w:t>
            </w:r>
          </w:p>
        </w:tc>
        <w:tc>
          <w:tcPr>
            <w:tcW w:w="1376" w:type="dxa"/>
            <w:tcBorders>
              <w:top w:val="nil"/>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2 833 500,00</w:t>
            </w:r>
          </w:p>
        </w:tc>
      </w:tr>
      <w:tr w:rsidR="007564EC" w:rsidRPr="00ED2AC2" w:rsidTr="00E43546">
        <w:trPr>
          <w:trHeight w:val="68"/>
        </w:trPr>
        <w:tc>
          <w:tcPr>
            <w:tcW w:w="4014" w:type="dxa"/>
            <w:tcBorders>
              <w:top w:val="nil"/>
              <w:left w:val="single" w:sz="4" w:space="0" w:color="auto"/>
              <w:bottom w:val="single" w:sz="4" w:space="0" w:color="auto"/>
              <w:right w:val="nil"/>
            </w:tcBorders>
            <w:shd w:val="clear" w:color="auto" w:fill="auto"/>
            <w:hideMark/>
          </w:tcPr>
          <w:p w:rsidR="007564EC" w:rsidRPr="00ED2AC2" w:rsidRDefault="007564EC" w:rsidP="00E43546">
            <w:pPr>
              <w:rPr>
                <w:sz w:val="16"/>
                <w:szCs w:val="16"/>
              </w:rPr>
            </w:pPr>
            <w:r w:rsidRPr="00ED2AC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jc w:val="right"/>
              <w:rPr>
                <w:sz w:val="16"/>
                <w:szCs w:val="16"/>
              </w:rPr>
            </w:pPr>
            <w:r w:rsidRPr="00ED2AC2">
              <w:rPr>
                <w:sz w:val="16"/>
                <w:szCs w:val="16"/>
              </w:rPr>
              <w:t>481</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7564EC" w:rsidRPr="00ED2AC2" w:rsidRDefault="007564EC" w:rsidP="00E43546">
            <w:pPr>
              <w:jc w:val="right"/>
              <w:rPr>
                <w:sz w:val="16"/>
                <w:szCs w:val="16"/>
              </w:rPr>
            </w:pPr>
            <w:r w:rsidRPr="00ED2AC2">
              <w:rPr>
                <w:sz w:val="16"/>
                <w:szCs w:val="16"/>
              </w:rPr>
              <w:t>09</w:t>
            </w:r>
          </w:p>
        </w:tc>
        <w:tc>
          <w:tcPr>
            <w:tcW w:w="1061"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1501084280</w:t>
            </w:r>
          </w:p>
        </w:tc>
        <w:tc>
          <w:tcPr>
            <w:tcW w:w="498" w:type="dxa"/>
            <w:tcBorders>
              <w:top w:val="nil"/>
              <w:left w:val="single" w:sz="4" w:space="0" w:color="auto"/>
              <w:bottom w:val="single" w:sz="4" w:space="0" w:color="auto"/>
              <w:right w:val="nil"/>
            </w:tcBorders>
            <w:shd w:val="clear" w:color="auto" w:fill="auto"/>
            <w:noWrap/>
            <w:vAlign w:val="bottom"/>
            <w:hideMark/>
          </w:tcPr>
          <w:p w:rsidR="007564EC" w:rsidRPr="00ED2AC2" w:rsidRDefault="007564EC" w:rsidP="00E43546">
            <w:pPr>
              <w:rPr>
                <w:sz w:val="16"/>
                <w:szCs w:val="16"/>
              </w:rPr>
            </w:pPr>
            <w:r w:rsidRPr="00ED2AC2">
              <w:rPr>
                <w:sz w:val="16"/>
                <w:szCs w:val="16"/>
              </w:rPr>
              <w:t>244</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2 833 500,00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2 833 500,00</w:t>
            </w:r>
          </w:p>
        </w:tc>
      </w:tr>
      <w:tr w:rsidR="007564EC" w:rsidRPr="00ED2AC2" w:rsidTr="00E43546">
        <w:trPr>
          <w:trHeight w:val="68"/>
        </w:trPr>
        <w:tc>
          <w:tcPr>
            <w:tcW w:w="4014"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rPr>
                <w:sz w:val="20"/>
                <w:szCs w:val="20"/>
              </w:rPr>
            </w:pPr>
            <w:r w:rsidRPr="00ED2AC2">
              <w:rPr>
                <w:sz w:val="20"/>
                <w:szCs w:val="20"/>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rPr>
                <w:sz w:val="20"/>
                <w:szCs w:val="20"/>
              </w:rPr>
            </w:pPr>
            <w:r w:rsidRPr="00ED2AC2">
              <w:rPr>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rPr>
                <w:sz w:val="20"/>
                <w:szCs w:val="20"/>
              </w:rPr>
            </w:pPr>
            <w:r w:rsidRPr="00ED2AC2">
              <w:rPr>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rPr>
                <w:sz w:val="20"/>
                <w:szCs w:val="20"/>
              </w:rPr>
            </w:pPr>
            <w:r w:rsidRPr="00ED2AC2">
              <w:rPr>
                <w:sz w:val="20"/>
                <w:szCs w:val="20"/>
              </w:rPr>
              <w:t> </w:t>
            </w:r>
          </w:p>
        </w:tc>
        <w:tc>
          <w:tcPr>
            <w:tcW w:w="1061" w:type="dxa"/>
            <w:tcBorders>
              <w:top w:val="nil"/>
              <w:left w:val="nil"/>
              <w:bottom w:val="single" w:sz="4" w:space="0" w:color="auto"/>
              <w:right w:val="single" w:sz="4" w:space="0" w:color="auto"/>
            </w:tcBorders>
            <w:shd w:val="clear" w:color="auto" w:fill="auto"/>
            <w:noWrap/>
            <w:vAlign w:val="bottom"/>
            <w:hideMark/>
          </w:tcPr>
          <w:p w:rsidR="007564EC" w:rsidRPr="00ED2AC2" w:rsidRDefault="007564EC" w:rsidP="00E43546">
            <w:pPr>
              <w:rPr>
                <w:sz w:val="20"/>
                <w:szCs w:val="20"/>
              </w:rPr>
            </w:pPr>
            <w:r w:rsidRPr="00ED2AC2">
              <w:rPr>
                <w:sz w:val="20"/>
                <w:szCs w:val="20"/>
              </w:rPr>
              <w:t> </w:t>
            </w:r>
          </w:p>
        </w:tc>
        <w:tc>
          <w:tcPr>
            <w:tcW w:w="498" w:type="dxa"/>
            <w:tcBorders>
              <w:top w:val="nil"/>
              <w:left w:val="nil"/>
              <w:bottom w:val="single" w:sz="4" w:space="0" w:color="auto"/>
              <w:right w:val="nil"/>
            </w:tcBorders>
            <w:shd w:val="clear" w:color="auto" w:fill="auto"/>
            <w:noWrap/>
            <w:vAlign w:val="bottom"/>
            <w:hideMark/>
          </w:tcPr>
          <w:p w:rsidR="007564EC" w:rsidRPr="00ED2AC2" w:rsidRDefault="007564EC" w:rsidP="00E43546">
            <w:pPr>
              <w:rPr>
                <w:sz w:val="20"/>
                <w:szCs w:val="20"/>
              </w:rPr>
            </w:pPr>
            <w:r w:rsidRPr="00ED2AC2">
              <w:rPr>
                <w:sz w:val="20"/>
                <w:szCs w:val="20"/>
              </w:rPr>
              <w:t> </w:t>
            </w:r>
          </w:p>
        </w:tc>
        <w:tc>
          <w:tcPr>
            <w:tcW w:w="1376" w:type="dxa"/>
            <w:tcBorders>
              <w:top w:val="nil"/>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4 522 442 634,30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64EC" w:rsidRPr="00ED2AC2" w:rsidRDefault="007564EC" w:rsidP="00E43546">
            <w:pPr>
              <w:jc w:val="right"/>
              <w:rPr>
                <w:sz w:val="16"/>
                <w:szCs w:val="16"/>
              </w:rPr>
            </w:pPr>
            <w:r w:rsidRPr="00ED2AC2">
              <w:rPr>
                <w:sz w:val="16"/>
                <w:szCs w:val="16"/>
              </w:rPr>
              <w:t>1 937 975 400,00</w:t>
            </w:r>
          </w:p>
        </w:tc>
      </w:tr>
    </w:tbl>
    <w:p w:rsidR="007564EC" w:rsidRDefault="007564EC" w:rsidP="007564EC"/>
    <w:p w:rsidR="007564EC" w:rsidRDefault="007564EC" w:rsidP="007564EC"/>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2C8"/>
    <w:rsid w:val="007564EC"/>
    <w:rsid w:val="009332C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64E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564EC"/>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564EC"/>
    <w:rPr>
      <w:rFonts w:ascii="Arial" w:eastAsia="Times New Roman" w:hAnsi="Arial" w:cs="Times New Roman"/>
      <w:b/>
      <w:bCs/>
      <w:color w:val="000080"/>
      <w:sz w:val="20"/>
      <w:szCs w:val="20"/>
      <w:lang w:val="x-none" w:eastAsia="x-none"/>
    </w:rPr>
  </w:style>
  <w:style w:type="paragraph" w:styleId="a4">
    <w:name w:val="Balloon Text"/>
    <w:basedOn w:val="a0"/>
    <w:link w:val="a5"/>
    <w:rsid w:val="007564EC"/>
    <w:rPr>
      <w:rFonts w:ascii="Tahoma" w:hAnsi="Tahoma"/>
      <w:sz w:val="16"/>
      <w:szCs w:val="16"/>
      <w:lang w:val="x-none" w:eastAsia="x-none"/>
    </w:rPr>
  </w:style>
  <w:style w:type="character" w:customStyle="1" w:styleId="a5">
    <w:name w:val="Текст выноски Знак"/>
    <w:basedOn w:val="a1"/>
    <w:link w:val="a4"/>
    <w:rsid w:val="007564EC"/>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7564EC"/>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7564EC"/>
    <w:rPr>
      <w:rFonts w:ascii="Times New Roman" w:eastAsia="Lucida Sans Unicode" w:hAnsi="Times New Roman" w:cs="Times New Roman"/>
      <w:kern w:val="2"/>
      <w:sz w:val="24"/>
      <w:szCs w:val="24"/>
      <w:lang w:val="x-none"/>
    </w:rPr>
  </w:style>
  <w:style w:type="character" w:styleId="a8">
    <w:name w:val="Hyperlink"/>
    <w:uiPriority w:val="99"/>
    <w:rsid w:val="007564EC"/>
    <w:rPr>
      <w:color w:val="0000FF"/>
      <w:u w:val="single"/>
    </w:rPr>
  </w:style>
  <w:style w:type="paragraph" w:customStyle="1" w:styleId="ConsTitle">
    <w:name w:val="ConsTitle"/>
    <w:rsid w:val="007564EC"/>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564EC"/>
    <w:pPr>
      <w:tabs>
        <w:tab w:val="center" w:pos="4677"/>
        <w:tab w:val="right" w:pos="9355"/>
      </w:tabs>
    </w:pPr>
  </w:style>
  <w:style w:type="character" w:customStyle="1" w:styleId="aa">
    <w:name w:val="Верхний колонтитул Знак"/>
    <w:basedOn w:val="a1"/>
    <w:link w:val="a9"/>
    <w:uiPriority w:val="99"/>
    <w:rsid w:val="007564EC"/>
    <w:rPr>
      <w:rFonts w:ascii="Times New Roman" w:eastAsia="Times New Roman" w:hAnsi="Times New Roman" w:cs="Times New Roman"/>
      <w:sz w:val="24"/>
      <w:szCs w:val="24"/>
      <w:lang w:eastAsia="ru-RU"/>
    </w:rPr>
  </w:style>
  <w:style w:type="paragraph" w:styleId="ab">
    <w:name w:val="footer"/>
    <w:basedOn w:val="a0"/>
    <w:link w:val="ac"/>
    <w:rsid w:val="007564EC"/>
    <w:pPr>
      <w:tabs>
        <w:tab w:val="center" w:pos="4677"/>
        <w:tab w:val="right" w:pos="9355"/>
      </w:tabs>
    </w:pPr>
  </w:style>
  <w:style w:type="character" w:customStyle="1" w:styleId="ac">
    <w:name w:val="Нижний колонтитул Знак"/>
    <w:basedOn w:val="a1"/>
    <w:link w:val="ab"/>
    <w:rsid w:val="007564EC"/>
    <w:rPr>
      <w:rFonts w:ascii="Times New Roman" w:eastAsia="Times New Roman" w:hAnsi="Times New Roman" w:cs="Times New Roman"/>
      <w:sz w:val="24"/>
      <w:szCs w:val="24"/>
      <w:lang w:eastAsia="ru-RU"/>
    </w:rPr>
  </w:style>
  <w:style w:type="paragraph" w:customStyle="1" w:styleId="ad">
    <w:name w:val="Статья"/>
    <w:basedOn w:val="a0"/>
    <w:rsid w:val="007564EC"/>
    <w:pPr>
      <w:spacing w:before="400" w:line="360" w:lineRule="auto"/>
      <w:ind w:left="708"/>
    </w:pPr>
    <w:rPr>
      <w:b/>
      <w:sz w:val="28"/>
    </w:rPr>
  </w:style>
  <w:style w:type="paragraph" w:customStyle="1" w:styleId="ae">
    <w:name w:val="Абзац"/>
    <w:rsid w:val="007564EC"/>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564EC"/>
    <w:rPr>
      <w:sz w:val="25"/>
      <w:shd w:val="clear" w:color="auto" w:fill="FFFFFF"/>
    </w:rPr>
  </w:style>
  <w:style w:type="paragraph" w:customStyle="1" w:styleId="11">
    <w:name w:val="Основной текст1"/>
    <w:basedOn w:val="a0"/>
    <w:link w:val="af"/>
    <w:qFormat/>
    <w:rsid w:val="007564E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7564EC"/>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7564EC"/>
    <w:rPr>
      <w:rFonts w:ascii="Calibri" w:eastAsia="Times New Roman" w:hAnsi="Calibri" w:cs="Times New Roman"/>
      <w:sz w:val="16"/>
      <w:szCs w:val="16"/>
    </w:rPr>
  </w:style>
  <w:style w:type="paragraph" w:styleId="af0">
    <w:name w:val="Title"/>
    <w:basedOn w:val="a0"/>
    <w:link w:val="af1"/>
    <w:qFormat/>
    <w:rsid w:val="007564EC"/>
    <w:pPr>
      <w:jc w:val="center"/>
    </w:pPr>
    <w:rPr>
      <w:b/>
      <w:bCs/>
      <w:sz w:val="28"/>
    </w:rPr>
  </w:style>
  <w:style w:type="character" w:customStyle="1" w:styleId="af1">
    <w:name w:val="Название Знак"/>
    <w:basedOn w:val="a1"/>
    <w:link w:val="af0"/>
    <w:rsid w:val="007564EC"/>
    <w:rPr>
      <w:rFonts w:ascii="Times New Roman" w:eastAsia="Times New Roman" w:hAnsi="Times New Roman" w:cs="Times New Roman"/>
      <w:b/>
      <w:bCs/>
      <w:sz w:val="28"/>
      <w:szCs w:val="24"/>
      <w:lang w:eastAsia="ru-RU"/>
    </w:rPr>
  </w:style>
  <w:style w:type="table" w:styleId="af2">
    <w:name w:val="Table Grid"/>
    <w:basedOn w:val="a2"/>
    <w:rsid w:val="007564E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7564EC"/>
    <w:pPr>
      <w:spacing w:after="200" w:line="276" w:lineRule="auto"/>
      <w:ind w:left="720"/>
      <w:contextualSpacing/>
    </w:pPr>
    <w:rPr>
      <w:rFonts w:ascii="Calibri" w:eastAsia="Calibri" w:hAnsi="Calibri"/>
      <w:sz w:val="22"/>
      <w:szCs w:val="22"/>
    </w:rPr>
  </w:style>
  <w:style w:type="paragraph" w:customStyle="1" w:styleId="ConsNormal">
    <w:name w:val="ConsNormal"/>
    <w:rsid w:val="007564E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7564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564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564E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564E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56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564EC"/>
    <w:rPr>
      <w:rFonts w:ascii="Courier New" w:eastAsia="Times New Roman" w:hAnsi="Courier New" w:cs="Courier New"/>
      <w:sz w:val="20"/>
      <w:szCs w:val="20"/>
      <w:lang w:eastAsia="ru-RU"/>
    </w:rPr>
  </w:style>
  <w:style w:type="character" w:styleId="af3">
    <w:name w:val="page number"/>
    <w:basedOn w:val="a1"/>
    <w:rsid w:val="007564EC"/>
  </w:style>
  <w:style w:type="paragraph" w:styleId="af4">
    <w:name w:val="footnote text"/>
    <w:basedOn w:val="a0"/>
    <w:link w:val="af5"/>
    <w:rsid w:val="007564EC"/>
    <w:rPr>
      <w:sz w:val="20"/>
      <w:szCs w:val="20"/>
    </w:rPr>
  </w:style>
  <w:style w:type="character" w:customStyle="1" w:styleId="af5">
    <w:name w:val="Текст сноски Знак"/>
    <w:basedOn w:val="a1"/>
    <w:link w:val="af4"/>
    <w:rsid w:val="007564EC"/>
    <w:rPr>
      <w:rFonts w:ascii="Times New Roman" w:eastAsia="Times New Roman" w:hAnsi="Times New Roman" w:cs="Times New Roman"/>
      <w:sz w:val="20"/>
      <w:szCs w:val="20"/>
      <w:lang w:eastAsia="ru-RU"/>
    </w:rPr>
  </w:style>
  <w:style w:type="character" w:styleId="af6">
    <w:name w:val="footnote reference"/>
    <w:rsid w:val="007564EC"/>
    <w:rPr>
      <w:vertAlign w:val="superscript"/>
    </w:rPr>
  </w:style>
  <w:style w:type="character" w:styleId="af7">
    <w:name w:val="annotation reference"/>
    <w:rsid w:val="007564EC"/>
    <w:rPr>
      <w:sz w:val="16"/>
      <w:szCs w:val="16"/>
    </w:rPr>
  </w:style>
  <w:style w:type="paragraph" w:styleId="af8">
    <w:name w:val="annotation text"/>
    <w:basedOn w:val="a0"/>
    <w:link w:val="af9"/>
    <w:rsid w:val="007564EC"/>
    <w:rPr>
      <w:sz w:val="20"/>
      <w:szCs w:val="20"/>
    </w:rPr>
  </w:style>
  <w:style w:type="character" w:customStyle="1" w:styleId="af9">
    <w:name w:val="Текст примечания Знак"/>
    <w:basedOn w:val="a1"/>
    <w:link w:val="af8"/>
    <w:rsid w:val="007564EC"/>
    <w:rPr>
      <w:rFonts w:ascii="Times New Roman" w:eastAsia="Times New Roman" w:hAnsi="Times New Roman" w:cs="Times New Roman"/>
      <w:sz w:val="20"/>
      <w:szCs w:val="20"/>
      <w:lang w:eastAsia="ru-RU"/>
    </w:rPr>
  </w:style>
  <w:style w:type="paragraph" w:styleId="afa">
    <w:name w:val="annotation subject"/>
    <w:basedOn w:val="af8"/>
    <w:next w:val="af8"/>
    <w:link w:val="afb"/>
    <w:rsid w:val="007564EC"/>
    <w:rPr>
      <w:b/>
      <w:bCs/>
    </w:rPr>
  </w:style>
  <w:style w:type="character" w:customStyle="1" w:styleId="afb">
    <w:name w:val="Тема примечания Знак"/>
    <w:basedOn w:val="af9"/>
    <w:link w:val="afa"/>
    <w:rsid w:val="007564EC"/>
    <w:rPr>
      <w:rFonts w:ascii="Times New Roman" w:eastAsia="Times New Roman" w:hAnsi="Times New Roman" w:cs="Times New Roman"/>
      <w:b/>
      <w:bCs/>
      <w:sz w:val="20"/>
      <w:szCs w:val="20"/>
      <w:lang w:eastAsia="ru-RU"/>
    </w:rPr>
  </w:style>
  <w:style w:type="paragraph" w:styleId="afc">
    <w:name w:val="No Spacing"/>
    <w:uiPriority w:val="1"/>
    <w:qFormat/>
    <w:rsid w:val="007564EC"/>
    <w:pPr>
      <w:spacing w:after="0" w:line="240" w:lineRule="auto"/>
    </w:pPr>
    <w:rPr>
      <w:rFonts w:ascii="Calibri" w:eastAsia="Calibri" w:hAnsi="Calibri" w:cs="Times New Roman"/>
    </w:rPr>
  </w:style>
  <w:style w:type="paragraph" w:styleId="afd">
    <w:name w:val="List Paragraph"/>
    <w:basedOn w:val="a0"/>
    <w:uiPriority w:val="34"/>
    <w:qFormat/>
    <w:rsid w:val="007564EC"/>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7564EC"/>
  </w:style>
  <w:style w:type="paragraph" w:customStyle="1" w:styleId="ConsPlusDocList">
    <w:name w:val="ConsPlusDocList"/>
    <w:next w:val="a0"/>
    <w:rsid w:val="007564E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564E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564EC"/>
    <w:pPr>
      <w:numPr>
        <w:numId w:val="24"/>
      </w:numPr>
      <w:contextualSpacing/>
    </w:pPr>
  </w:style>
  <w:style w:type="paragraph" w:customStyle="1" w:styleId="afe">
    <w:name w:val="a"/>
    <w:basedOn w:val="a0"/>
    <w:rsid w:val="007564EC"/>
    <w:pPr>
      <w:spacing w:before="100" w:beforeAutospacing="1" w:after="100" w:afterAutospacing="1"/>
    </w:pPr>
  </w:style>
  <w:style w:type="paragraph" w:customStyle="1" w:styleId="2">
    <w:name w:val="Абзац списка2"/>
    <w:basedOn w:val="a0"/>
    <w:rsid w:val="007564EC"/>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7564EC"/>
    <w:rPr>
      <w:color w:val="800080"/>
      <w:u w:val="single"/>
    </w:rPr>
  </w:style>
  <w:style w:type="paragraph" w:customStyle="1" w:styleId="xl63">
    <w:name w:val="xl63"/>
    <w:basedOn w:val="a0"/>
    <w:rsid w:val="007564EC"/>
    <w:pPr>
      <w:spacing w:before="100" w:beforeAutospacing="1" w:after="100" w:afterAutospacing="1"/>
    </w:pPr>
  </w:style>
  <w:style w:type="paragraph" w:customStyle="1" w:styleId="xl64">
    <w:name w:val="xl64"/>
    <w:basedOn w:val="a0"/>
    <w:rsid w:val="007564EC"/>
    <w:pPr>
      <w:spacing w:before="100" w:beforeAutospacing="1" w:after="100" w:afterAutospacing="1"/>
      <w:jc w:val="center"/>
      <w:textAlignment w:val="top"/>
    </w:pPr>
  </w:style>
  <w:style w:type="paragraph" w:customStyle="1" w:styleId="xl65">
    <w:name w:val="xl65"/>
    <w:basedOn w:val="a0"/>
    <w:rsid w:val="007564EC"/>
    <w:pPr>
      <w:spacing w:before="100" w:beforeAutospacing="1" w:after="100" w:afterAutospacing="1"/>
    </w:pPr>
  </w:style>
  <w:style w:type="paragraph" w:customStyle="1" w:styleId="xl66">
    <w:name w:val="xl66"/>
    <w:basedOn w:val="a0"/>
    <w:rsid w:val="007564EC"/>
    <w:pPr>
      <w:spacing w:before="100" w:beforeAutospacing="1" w:after="100" w:afterAutospacing="1"/>
    </w:pPr>
    <w:rPr>
      <w:sz w:val="16"/>
      <w:szCs w:val="16"/>
    </w:rPr>
  </w:style>
  <w:style w:type="paragraph" w:customStyle="1" w:styleId="xl67">
    <w:name w:val="xl67"/>
    <w:basedOn w:val="a0"/>
    <w:rsid w:val="007564EC"/>
    <w:pPr>
      <w:spacing w:before="100" w:beforeAutospacing="1" w:after="100" w:afterAutospacing="1"/>
      <w:jc w:val="right"/>
    </w:pPr>
    <w:rPr>
      <w:sz w:val="16"/>
      <w:szCs w:val="16"/>
    </w:rPr>
  </w:style>
  <w:style w:type="paragraph" w:customStyle="1" w:styleId="xl68">
    <w:name w:val="xl68"/>
    <w:basedOn w:val="a0"/>
    <w:rsid w:val="007564EC"/>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7564E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7564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564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7564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7564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7564E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7564EC"/>
    <w:pPr>
      <w:pBdr>
        <w:top w:val="single" w:sz="8" w:space="0" w:color="auto"/>
      </w:pBdr>
      <w:spacing w:before="100" w:beforeAutospacing="1" w:after="100" w:afterAutospacing="1"/>
    </w:pPr>
  </w:style>
  <w:style w:type="paragraph" w:customStyle="1" w:styleId="xl88">
    <w:name w:val="xl88"/>
    <w:basedOn w:val="a0"/>
    <w:rsid w:val="007564E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7564EC"/>
    <w:pPr>
      <w:pBdr>
        <w:left w:val="single" w:sz="4" w:space="0" w:color="auto"/>
        <w:bottom w:val="single" w:sz="4" w:space="0" w:color="auto"/>
      </w:pBdr>
      <w:spacing w:before="100" w:beforeAutospacing="1" w:after="100" w:afterAutospacing="1"/>
    </w:pPr>
  </w:style>
  <w:style w:type="paragraph" w:customStyle="1" w:styleId="xl90">
    <w:name w:val="xl90"/>
    <w:basedOn w:val="a0"/>
    <w:rsid w:val="007564E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7564EC"/>
    <w:pPr>
      <w:pBdr>
        <w:top w:val="single" w:sz="8" w:space="0" w:color="auto"/>
      </w:pBdr>
      <w:spacing w:before="100" w:beforeAutospacing="1" w:after="100" w:afterAutospacing="1"/>
    </w:pPr>
    <w:rPr>
      <w:sz w:val="16"/>
      <w:szCs w:val="16"/>
    </w:rPr>
  </w:style>
  <w:style w:type="paragraph" w:customStyle="1" w:styleId="xl92">
    <w:name w:val="xl92"/>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7564EC"/>
    <w:pPr>
      <w:pBdr>
        <w:top w:val="single" w:sz="8" w:space="0" w:color="auto"/>
      </w:pBdr>
      <w:spacing w:before="100" w:beforeAutospacing="1" w:after="100" w:afterAutospacing="1"/>
    </w:pPr>
    <w:rPr>
      <w:sz w:val="16"/>
      <w:szCs w:val="16"/>
    </w:rPr>
  </w:style>
  <w:style w:type="paragraph" w:customStyle="1" w:styleId="xl94">
    <w:name w:val="xl94"/>
    <w:basedOn w:val="a0"/>
    <w:rsid w:val="007564E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7564EC"/>
    <w:pPr>
      <w:spacing w:before="100" w:beforeAutospacing="1" w:after="100" w:afterAutospacing="1"/>
      <w:textAlignment w:val="top"/>
    </w:pPr>
    <w:rPr>
      <w:sz w:val="16"/>
      <w:szCs w:val="16"/>
    </w:rPr>
  </w:style>
  <w:style w:type="paragraph" w:customStyle="1" w:styleId="xl96">
    <w:name w:val="xl96"/>
    <w:basedOn w:val="a0"/>
    <w:rsid w:val="007564EC"/>
    <w:pPr>
      <w:pBdr>
        <w:left w:val="single" w:sz="8" w:space="0" w:color="auto"/>
      </w:pBdr>
      <w:spacing w:before="100" w:beforeAutospacing="1" w:after="100" w:afterAutospacing="1"/>
    </w:pPr>
    <w:rPr>
      <w:sz w:val="16"/>
      <w:szCs w:val="16"/>
    </w:rPr>
  </w:style>
  <w:style w:type="paragraph" w:customStyle="1" w:styleId="xl97">
    <w:name w:val="xl97"/>
    <w:basedOn w:val="a0"/>
    <w:rsid w:val="007564EC"/>
    <w:pPr>
      <w:spacing w:before="100" w:beforeAutospacing="1" w:after="100" w:afterAutospacing="1"/>
    </w:pPr>
    <w:rPr>
      <w:sz w:val="16"/>
      <w:szCs w:val="16"/>
    </w:rPr>
  </w:style>
  <w:style w:type="paragraph" w:customStyle="1" w:styleId="xl98">
    <w:name w:val="xl98"/>
    <w:basedOn w:val="a0"/>
    <w:rsid w:val="007564E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7564E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7564E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7564E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7564EC"/>
    <w:pPr>
      <w:spacing w:before="100" w:beforeAutospacing="1" w:after="100" w:afterAutospacing="1"/>
      <w:jc w:val="center"/>
      <w:textAlignment w:val="top"/>
    </w:pPr>
    <w:rPr>
      <w:sz w:val="16"/>
      <w:szCs w:val="16"/>
    </w:rPr>
  </w:style>
  <w:style w:type="paragraph" w:customStyle="1" w:styleId="xl103">
    <w:name w:val="xl103"/>
    <w:basedOn w:val="a0"/>
    <w:rsid w:val="007564E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7564E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7564E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7564E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7564EC"/>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7564E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7564EC"/>
    <w:pPr>
      <w:spacing w:before="100" w:beforeAutospacing="1" w:after="100" w:afterAutospacing="1"/>
      <w:jc w:val="center"/>
    </w:pPr>
    <w:rPr>
      <w:sz w:val="16"/>
      <w:szCs w:val="16"/>
    </w:rPr>
  </w:style>
  <w:style w:type="paragraph" w:customStyle="1" w:styleId="xl112">
    <w:name w:val="xl112"/>
    <w:basedOn w:val="a0"/>
    <w:rsid w:val="007564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7564EC"/>
    <w:pPr>
      <w:pBdr>
        <w:bottom w:val="single" w:sz="4" w:space="0" w:color="auto"/>
      </w:pBdr>
      <w:spacing w:before="100" w:beforeAutospacing="1" w:after="100" w:afterAutospacing="1"/>
    </w:pPr>
    <w:rPr>
      <w:sz w:val="16"/>
      <w:szCs w:val="16"/>
    </w:rPr>
  </w:style>
  <w:style w:type="paragraph" w:customStyle="1" w:styleId="xl114">
    <w:name w:val="xl114"/>
    <w:basedOn w:val="a0"/>
    <w:rsid w:val="007564E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7564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7564E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7564E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7564EC"/>
    <w:pPr>
      <w:spacing w:before="100" w:beforeAutospacing="1" w:after="100" w:afterAutospacing="1"/>
    </w:pPr>
    <w:rPr>
      <w:sz w:val="16"/>
      <w:szCs w:val="16"/>
    </w:rPr>
  </w:style>
  <w:style w:type="paragraph" w:customStyle="1" w:styleId="xl119">
    <w:name w:val="xl119"/>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7564E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7564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7564E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7564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64E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564EC"/>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564EC"/>
    <w:rPr>
      <w:rFonts w:ascii="Arial" w:eastAsia="Times New Roman" w:hAnsi="Arial" w:cs="Times New Roman"/>
      <w:b/>
      <w:bCs/>
      <w:color w:val="000080"/>
      <w:sz w:val="20"/>
      <w:szCs w:val="20"/>
      <w:lang w:val="x-none" w:eastAsia="x-none"/>
    </w:rPr>
  </w:style>
  <w:style w:type="paragraph" w:styleId="a4">
    <w:name w:val="Balloon Text"/>
    <w:basedOn w:val="a0"/>
    <w:link w:val="a5"/>
    <w:rsid w:val="007564EC"/>
    <w:rPr>
      <w:rFonts w:ascii="Tahoma" w:hAnsi="Tahoma"/>
      <w:sz w:val="16"/>
      <w:szCs w:val="16"/>
      <w:lang w:val="x-none" w:eastAsia="x-none"/>
    </w:rPr>
  </w:style>
  <w:style w:type="character" w:customStyle="1" w:styleId="a5">
    <w:name w:val="Текст выноски Знак"/>
    <w:basedOn w:val="a1"/>
    <w:link w:val="a4"/>
    <w:rsid w:val="007564EC"/>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7564EC"/>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7564EC"/>
    <w:rPr>
      <w:rFonts w:ascii="Times New Roman" w:eastAsia="Lucida Sans Unicode" w:hAnsi="Times New Roman" w:cs="Times New Roman"/>
      <w:kern w:val="2"/>
      <w:sz w:val="24"/>
      <w:szCs w:val="24"/>
      <w:lang w:val="x-none"/>
    </w:rPr>
  </w:style>
  <w:style w:type="character" w:styleId="a8">
    <w:name w:val="Hyperlink"/>
    <w:uiPriority w:val="99"/>
    <w:rsid w:val="007564EC"/>
    <w:rPr>
      <w:color w:val="0000FF"/>
      <w:u w:val="single"/>
    </w:rPr>
  </w:style>
  <w:style w:type="paragraph" w:customStyle="1" w:styleId="ConsTitle">
    <w:name w:val="ConsTitle"/>
    <w:rsid w:val="007564EC"/>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7564EC"/>
    <w:pPr>
      <w:tabs>
        <w:tab w:val="center" w:pos="4677"/>
        <w:tab w:val="right" w:pos="9355"/>
      </w:tabs>
    </w:pPr>
  </w:style>
  <w:style w:type="character" w:customStyle="1" w:styleId="aa">
    <w:name w:val="Верхний колонтитул Знак"/>
    <w:basedOn w:val="a1"/>
    <w:link w:val="a9"/>
    <w:uiPriority w:val="99"/>
    <w:rsid w:val="007564EC"/>
    <w:rPr>
      <w:rFonts w:ascii="Times New Roman" w:eastAsia="Times New Roman" w:hAnsi="Times New Roman" w:cs="Times New Roman"/>
      <w:sz w:val="24"/>
      <w:szCs w:val="24"/>
      <w:lang w:eastAsia="ru-RU"/>
    </w:rPr>
  </w:style>
  <w:style w:type="paragraph" w:styleId="ab">
    <w:name w:val="footer"/>
    <w:basedOn w:val="a0"/>
    <w:link w:val="ac"/>
    <w:rsid w:val="007564EC"/>
    <w:pPr>
      <w:tabs>
        <w:tab w:val="center" w:pos="4677"/>
        <w:tab w:val="right" w:pos="9355"/>
      </w:tabs>
    </w:pPr>
  </w:style>
  <w:style w:type="character" w:customStyle="1" w:styleId="ac">
    <w:name w:val="Нижний колонтитул Знак"/>
    <w:basedOn w:val="a1"/>
    <w:link w:val="ab"/>
    <w:rsid w:val="007564EC"/>
    <w:rPr>
      <w:rFonts w:ascii="Times New Roman" w:eastAsia="Times New Roman" w:hAnsi="Times New Roman" w:cs="Times New Roman"/>
      <w:sz w:val="24"/>
      <w:szCs w:val="24"/>
      <w:lang w:eastAsia="ru-RU"/>
    </w:rPr>
  </w:style>
  <w:style w:type="paragraph" w:customStyle="1" w:styleId="ad">
    <w:name w:val="Статья"/>
    <w:basedOn w:val="a0"/>
    <w:rsid w:val="007564EC"/>
    <w:pPr>
      <w:spacing w:before="400" w:line="360" w:lineRule="auto"/>
      <w:ind w:left="708"/>
    </w:pPr>
    <w:rPr>
      <w:b/>
      <w:sz w:val="28"/>
    </w:rPr>
  </w:style>
  <w:style w:type="paragraph" w:customStyle="1" w:styleId="ae">
    <w:name w:val="Абзац"/>
    <w:rsid w:val="007564EC"/>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7564EC"/>
    <w:rPr>
      <w:sz w:val="25"/>
      <w:shd w:val="clear" w:color="auto" w:fill="FFFFFF"/>
    </w:rPr>
  </w:style>
  <w:style w:type="paragraph" w:customStyle="1" w:styleId="11">
    <w:name w:val="Основной текст1"/>
    <w:basedOn w:val="a0"/>
    <w:link w:val="af"/>
    <w:qFormat/>
    <w:rsid w:val="007564E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7564EC"/>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7564EC"/>
    <w:rPr>
      <w:rFonts w:ascii="Calibri" w:eastAsia="Times New Roman" w:hAnsi="Calibri" w:cs="Times New Roman"/>
      <w:sz w:val="16"/>
      <w:szCs w:val="16"/>
    </w:rPr>
  </w:style>
  <w:style w:type="paragraph" w:styleId="af0">
    <w:name w:val="Title"/>
    <w:basedOn w:val="a0"/>
    <w:link w:val="af1"/>
    <w:qFormat/>
    <w:rsid w:val="007564EC"/>
    <w:pPr>
      <w:jc w:val="center"/>
    </w:pPr>
    <w:rPr>
      <w:b/>
      <w:bCs/>
      <w:sz w:val="28"/>
    </w:rPr>
  </w:style>
  <w:style w:type="character" w:customStyle="1" w:styleId="af1">
    <w:name w:val="Название Знак"/>
    <w:basedOn w:val="a1"/>
    <w:link w:val="af0"/>
    <w:rsid w:val="007564EC"/>
    <w:rPr>
      <w:rFonts w:ascii="Times New Roman" w:eastAsia="Times New Roman" w:hAnsi="Times New Roman" w:cs="Times New Roman"/>
      <w:b/>
      <w:bCs/>
      <w:sz w:val="28"/>
      <w:szCs w:val="24"/>
      <w:lang w:eastAsia="ru-RU"/>
    </w:rPr>
  </w:style>
  <w:style w:type="table" w:styleId="af2">
    <w:name w:val="Table Grid"/>
    <w:basedOn w:val="a2"/>
    <w:rsid w:val="007564E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7564EC"/>
    <w:pPr>
      <w:spacing w:after="200" w:line="276" w:lineRule="auto"/>
      <w:ind w:left="720"/>
      <w:contextualSpacing/>
    </w:pPr>
    <w:rPr>
      <w:rFonts w:ascii="Calibri" w:eastAsia="Calibri" w:hAnsi="Calibri"/>
      <w:sz w:val="22"/>
      <w:szCs w:val="22"/>
    </w:rPr>
  </w:style>
  <w:style w:type="paragraph" w:customStyle="1" w:styleId="ConsNormal">
    <w:name w:val="ConsNormal"/>
    <w:rsid w:val="007564E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7564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564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7564E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564E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756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564EC"/>
    <w:rPr>
      <w:rFonts w:ascii="Courier New" w:eastAsia="Times New Roman" w:hAnsi="Courier New" w:cs="Courier New"/>
      <w:sz w:val="20"/>
      <w:szCs w:val="20"/>
      <w:lang w:eastAsia="ru-RU"/>
    </w:rPr>
  </w:style>
  <w:style w:type="character" w:styleId="af3">
    <w:name w:val="page number"/>
    <w:basedOn w:val="a1"/>
    <w:rsid w:val="007564EC"/>
  </w:style>
  <w:style w:type="paragraph" w:styleId="af4">
    <w:name w:val="footnote text"/>
    <w:basedOn w:val="a0"/>
    <w:link w:val="af5"/>
    <w:rsid w:val="007564EC"/>
    <w:rPr>
      <w:sz w:val="20"/>
      <w:szCs w:val="20"/>
    </w:rPr>
  </w:style>
  <w:style w:type="character" w:customStyle="1" w:styleId="af5">
    <w:name w:val="Текст сноски Знак"/>
    <w:basedOn w:val="a1"/>
    <w:link w:val="af4"/>
    <w:rsid w:val="007564EC"/>
    <w:rPr>
      <w:rFonts w:ascii="Times New Roman" w:eastAsia="Times New Roman" w:hAnsi="Times New Roman" w:cs="Times New Roman"/>
      <w:sz w:val="20"/>
      <w:szCs w:val="20"/>
      <w:lang w:eastAsia="ru-RU"/>
    </w:rPr>
  </w:style>
  <w:style w:type="character" w:styleId="af6">
    <w:name w:val="footnote reference"/>
    <w:rsid w:val="007564EC"/>
    <w:rPr>
      <w:vertAlign w:val="superscript"/>
    </w:rPr>
  </w:style>
  <w:style w:type="character" w:styleId="af7">
    <w:name w:val="annotation reference"/>
    <w:rsid w:val="007564EC"/>
    <w:rPr>
      <w:sz w:val="16"/>
      <w:szCs w:val="16"/>
    </w:rPr>
  </w:style>
  <w:style w:type="paragraph" w:styleId="af8">
    <w:name w:val="annotation text"/>
    <w:basedOn w:val="a0"/>
    <w:link w:val="af9"/>
    <w:rsid w:val="007564EC"/>
    <w:rPr>
      <w:sz w:val="20"/>
      <w:szCs w:val="20"/>
    </w:rPr>
  </w:style>
  <w:style w:type="character" w:customStyle="1" w:styleId="af9">
    <w:name w:val="Текст примечания Знак"/>
    <w:basedOn w:val="a1"/>
    <w:link w:val="af8"/>
    <w:rsid w:val="007564EC"/>
    <w:rPr>
      <w:rFonts w:ascii="Times New Roman" w:eastAsia="Times New Roman" w:hAnsi="Times New Roman" w:cs="Times New Roman"/>
      <w:sz w:val="20"/>
      <w:szCs w:val="20"/>
      <w:lang w:eastAsia="ru-RU"/>
    </w:rPr>
  </w:style>
  <w:style w:type="paragraph" w:styleId="afa">
    <w:name w:val="annotation subject"/>
    <w:basedOn w:val="af8"/>
    <w:next w:val="af8"/>
    <w:link w:val="afb"/>
    <w:rsid w:val="007564EC"/>
    <w:rPr>
      <w:b/>
      <w:bCs/>
    </w:rPr>
  </w:style>
  <w:style w:type="character" w:customStyle="1" w:styleId="afb">
    <w:name w:val="Тема примечания Знак"/>
    <w:basedOn w:val="af9"/>
    <w:link w:val="afa"/>
    <w:rsid w:val="007564EC"/>
    <w:rPr>
      <w:rFonts w:ascii="Times New Roman" w:eastAsia="Times New Roman" w:hAnsi="Times New Roman" w:cs="Times New Roman"/>
      <w:b/>
      <w:bCs/>
      <w:sz w:val="20"/>
      <w:szCs w:val="20"/>
      <w:lang w:eastAsia="ru-RU"/>
    </w:rPr>
  </w:style>
  <w:style w:type="paragraph" w:styleId="afc">
    <w:name w:val="No Spacing"/>
    <w:uiPriority w:val="1"/>
    <w:qFormat/>
    <w:rsid w:val="007564EC"/>
    <w:pPr>
      <w:spacing w:after="0" w:line="240" w:lineRule="auto"/>
    </w:pPr>
    <w:rPr>
      <w:rFonts w:ascii="Calibri" w:eastAsia="Calibri" w:hAnsi="Calibri" w:cs="Times New Roman"/>
    </w:rPr>
  </w:style>
  <w:style w:type="paragraph" w:styleId="afd">
    <w:name w:val="List Paragraph"/>
    <w:basedOn w:val="a0"/>
    <w:uiPriority w:val="34"/>
    <w:qFormat/>
    <w:rsid w:val="007564EC"/>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7564EC"/>
  </w:style>
  <w:style w:type="paragraph" w:customStyle="1" w:styleId="ConsPlusDocList">
    <w:name w:val="ConsPlusDocList"/>
    <w:next w:val="a0"/>
    <w:rsid w:val="007564E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564E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7564EC"/>
    <w:pPr>
      <w:numPr>
        <w:numId w:val="24"/>
      </w:numPr>
      <w:contextualSpacing/>
    </w:pPr>
  </w:style>
  <w:style w:type="paragraph" w:customStyle="1" w:styleId="afe">
    <w:name w:val="a"/>
    <w:basedOn w:val="a0"/>
    <w:rsid w:val="007564EC"/>
    <w:pPr>
      <w:spacing w:before="100" w:beforeAutospacing="1" w:after="100" w:afterAutospacing="1"/>
    </w:pPr>
  </w:style>
  <w:style w:type="paragraph" w:customStyle="1" w:styleId="2">
    <w:name w:val="Абзац списка2"/>
    <w:basedOn w:val="a0"/>
    <w:rsid w:val="007564EC"/>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7564EC"/>
    <w:rPr>
      <w:color w:val="800080"/>
      <w:u w:val="single"/>
    </w:rPr>
  </w:style>
  <w:style w:type="paragraph" w:customStyle="1" w:styleId="xl63">
    <w:name w:val="xl63"/>
    <w:basedOn w:val="a0"/>
    <w:rsid w:val="007564EC"/>
    <w:pPr>
      <w:spacing w:before="100" w:beforeAutospacing="1" w:after="100" w:afterAutospacing="1"/>
    </w:pPr>
  </w:style>
  <w:style w:type="paragraph" w:customStyle="1" w:styleId="xl64">
    <w:name w:val="xl64"/>
    <w:basedOn w:val="a0"/>
    <w:rsid w:val="007564EC"/>
    <w:pPr>
      <w:spacing w:before="100" w:beforeAutospacing="1" w:after="100" w:afterAutospacing="1"/>
      <w:jc w:val="center"/>
      <w:textAlignment w:val="top"/>
    </w:pPr>
  </w:style>
  <w:style w:type="paragraph" w:customStyle="1" w:styleId="xl65">
    <w:name w:val="xl65"/>
    <w:basedOn w:val="a0"/>
    <w:rsid w:val="007564EC"/>
    <w:pPr>
      <w:spacing w:before="100" w:beforeAutospacing="1" w:after="100" w:afterAutospacing="1"/>
    </w:pPr>
  </w:style>
  <w:style w:type="paragraph" w:customStyle="1" w:styleId="xl66">
    <w:name w:val="xl66"/>
    <w:basedOn w:val="a0"/>
    <w:rsid w:val="007564EC"/>
    <w:pPr>
      <w:spacing w:before="100" w:beforeAutospacing="1" w:after="100" w:afterAutospacing="1"/>
    </w:pPr>
    <w:rPr>
      <w:sz w:val="16"/>
      <w:szCs w:val="16"/>
    </w:rPr>
  </w:style>
  <w:style w:type="paragraph" w:customStyle="1" w:styleId="xl67">
    <w:name w:val="xl67"/>
    <w:basedOn w:val="a0"/>
    <w:rsid w:val="007564EC"/>
    <w:pPr>
      <w:spacing w:before="100" w:beforeAutospacing="1" w:after="100" w:afterAutospacing="1"/>
      <w:jc w:val="right"/>
    </w:pPr>
    <w:rPr>
      <w:sz w:val="16"/>
      <w:szCs w:val="16"/>
    </w:rPr>
  </w:style>
  <w:style w:type="paragraph" w:customStyle="1" w:styleId="xl68">
    <w:name w:val="xl68"/>
    <w:basedOn w:val="a0"/>
    <w:rsid w:val="007564EC"/>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7564E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7564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7564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7564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7564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7564E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7564E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7564EC"/>
    <w:pPr>
      <w:pBdr>
        <w:top w:val="single" w:sz="8" w:space="0" w:color="auto"/>
      </w:pBdr>
      <w:spacing w:before="100" w:beforeAutospacing="1" w:after="100" w:afterAutospacing="1"/>
    </w:pPr>
  </w:style>
  <w:style w:type="paragraph" w:customStyle="1" w:styleId="xl88">
    <w:name w:val="xl88"/>
    <w:basedOn w:val="a0"/>
    <w:rsid w:val="007564E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7564EC"/>
    <w:pPr>
      <w:pBdr>
        <w:left w:val="single" w:sz="4" w:space="0" w:color="auto"/>
        <w:bottom w:val="single" w:sz="4" w:space="0" w:color="auto"/>
      </w:pBdr>
      <w:spacing w:before="100" w:beforeAutospacing="1" w:after="100" w:afterAutospacing="1"/>
    </w:pPr>
  </w:style>
  <w:style w:type="paragraph" w:customStyle="1" w:styleId="xl90">
    <w:name w:val="xl90"/>
    <w:basedOn w:val="a0"/>
    <w:rsid w:val="007564E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7564EC"/>
    <w:pPr>
      <w:pBdr>
        <w:top w:val="single" w:sz="8" w:space="0" w:color="auto"/>
      </w:pBdr>
      <w:spacing w:before="100" w:beforeAutospacing="1" w:after="100" w:afterAutospacing="1"/>
    </w:pPr>
    <w:rPr>
      <w:sz w:val="16"/>
      <w:szCs w:val="16"/>
    </w:rPr>
  </w:style>
  <w:style w:type="paragraph" w:customStyle="1" w:styleId="xl92">
    <w:name w:val="xl92"/>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7564EC"/>
    <w:pPr>
      <w:pBdr>
        <w:top w:val="single" w:sz="8" w:space="0" w:color="auto"/>
      </w:pBdr>
      <w:spacing w:before="100" w:beforeAutospacing="1" w:after="100" w:afterAutospacing="1"/>
    </w:pPr>
    <w:rPr>
      <w:sz w:val="16"/>
      <w:szCs w:val="16"/>
    </w:rPr>
  </w:style>
  <w:style w:type="paragraph" w:customStyle="1" w:styleId="xl94">
    <w:name w:val="xl94"/>
    <w:basedOn w:val="a0"/>
    <w:rsid w:val="007564E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7564EC"/>
    <w:pPr>
      <w:spacing w:before="100" w:beforeAutospacing="1" w:after="100" w:afterAutospacing="1"/>
      <w:textAlignment w:val="top"/>
    </w:pPr>
    <w:rPr>
      <w:sz w:val="16"/>
      <w:szCs w:val="16"/>
    </w:rPr>
  </w:style>
  <w:style w:type="paragraph" w:customStyle="1" w:styleId="xl96">
    <w:name w:val="xl96"/>
    <w:basedOn w:val="a0"/>
    <w:rsid w:val="007564EC"/>
    <w:pPr>
      <w:pBdr>
        <w:left w:val="single" w:sz="8" w:space="0" w:color="auto"/>
      </w:pBdr>
      <w:spacing w:before="100" w:beforeAutospacing="1" w:after="100" w:afterAutospacing="1"/>
    </w:pPr>
    <w:rPr>
      <w:sz w:val="16"/>
      <w:szCs w:val="16"/>
    </w:rPr>
  </w:style>
  <w:style w:type="paragraph" w:customStyle="1" w:styleId="xl97">
    <w:name w:val="xl97"/>
    <w:basedOn w:val="a0"/>
    <w:rsid w:val="007564EC"/>
    <w:pPr>
      <w:spacing w:before="100" w:beforeAutospacing="1" w:after="100" w:afterAutospacing="1"/>
    </w:pPr>
    <w:rPr>
      <w:sz w:val="16"/>
      <w:szCs w:val="16"/>
    </w:rPr>
  </w:style>
  <w:style w:type="paragraph" w:customStyle="1" w:styleId="xl98">
    <w:name w:val="xl98"/>
    <w:basedOn w:val="a0"/>
    <w:rsid w:val="007564E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7564E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7564E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7564E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7564EC"/>
    <w:pPr>
      <w:spacing w:before="100" w:beforeAutospacing="1" w:after="100" w:afterAutospacing="1"/>
      <w:jc w:val="center"/>
      <w:textAlignment w:val="top"/>
    </w:pPr>
    <w:rPr>
      <w:sz w:val="16"/>
      <w:szCs w:val="16"/>
    </w:rPr>
  </w:style>
  <w:style w:type="paragraph" w:customStyle="1" w:styleId="xl103">
    <w:name w:val="xl103"/>
    <w:basedOn w:val="a0"/>
    <w:rsid w:val="007564E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7564E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7564E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7564E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7564EC"/>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7564E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7564EC"/>
    <w:pPr>
      <w:spacing w:before="100" w:beforeAutospacing="1" w:after="100" w:afterAutospacing="1"/>
      <w:jc w:val="center"/>
    </w:pPr>
    <w:rPr>
      <w:sz w:val="16"/>
      <w:szCs w:val="16"/>
    </w:rPr>
  </w:style>
  <w:style w:type="paragraph" w:customStyle="1" w:styleId="xl112">
    <w:name w:val="xl112"/>
    <w:basedOn w:val="a0"/>
    <w:rsid w:val="007564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7564EC"/>
    <w:pPr>
      <w:pBdr>
        <w:bottom w:val="single" w:sz="4" w:space="0" w:color="auto"/>
      </w:pBdr>
      <w:spacing w:before="100" w:beforeAutospacing="1" w:after="100" w:afterAutospacing="1"/>
    </w:pPr>
    <w:rPr>
      <w:sz w:val="16"/>
      <w:szCs w:val="16"/>
    </w:rPr>
  </w:style>
  <w:style w:type="paragraph" w:customStyle="1" w:styleId="xl114">
    <w:name w:val="xl114"/>
    <w:basedOn w:val="a0"/>
    <w:rsid w:val="007564E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7564E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7564E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7564E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7564EC"/>
    <w:pPr>
      <w:spacing w:before="100" w:beforeAutospacing="1" w:after="100" w:afterAutospacing="1"/>
    </w:pPr>
    <w:rPr>
      <w:sz w:val="16"/>
      <w:szCs w:val="16"/>
    </w:rPr>
  </w:style>
  <w:style w:type="paragraph" w:customStyle="1" w:styleId="xl119">
    <w:name w:val="xl119"/>
    <w:basedOn w:val="a0"/>
    <w:rsid w:val="007564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7564E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7564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7564E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7564E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7564EC"/>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28047</Words>
  <Characters>159874</Characters>
  <Application>Microsoft Office Word</Application>
  <DocSecurity>0</DocSecurity>
  <Lines>1332</Lines>
  <Paragraphs>375</Paragraphs>
  <ScaleCrop>false</ScaleCrop>
  <Company/>
  <LinksUpToDate>false</LinksUpToDate>
  <CharactersWithSpaces>187546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2023-01-26T11:49:00Z</dcterms:created>
  <dcterms:modified xsi:type="dcterms:W3CDTF">2023-01-26T11:49:00Z</dcterms:modified>
</cp:coreProperties>
</file>